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DAF" w:rsidRDefault="00E77A22"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Lynas Corporation (LYC)</w:t>
      </w:r>
    </w:p>
    <w:sdt>
      <w:sdtPr>
        <w:id w:val="2007855580"/>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794146" w:rsidRDefault="00794146">
          <w:pPr>
            <w:pStyle w:val="TOCHeading"/>
          </w:pPr>
          <w:r>
            <w:t>Table of Contents</w:t>
          </w:r>
        </w:p>
        <w:p w:rsidR="00794146" w:rsidRDefault="00794146">
          <w:pPr>
            <w:pStyle w:val="TOC1"/>
            <w:tabs>
              <w:tab w:val="right" w:leader="dot" w:pos="9350"/>
            </w:tabs>
            <w:rPr>
              <w:noProof/>
            </w:rPr>
          </w:pPr>
          <w:r>
            <w:fldChar w:fldCharType="begin"/>
          </w:r>
          <w:r>
            <w:instrText xml:space="preserve"> TOC \o "1-3" \h \z \u </w:instrText>
          </w:r>
          <w:r>
            <w:fldChar w:fldCharType="separate"/>
          </w:r>
          <w:hyperlink w:anchor="_Toc10219411" w:history="1">
            <w:r w:rsidRPr="004F69D4">
              <w:rPr>
                <w:rStyle w:val="Hyperlink"/>
                <w:noProof/>
              </w:rPr>
              <w:t>Introduction</w:t>
            </w:r>
            <w:r>
              <w:rPr>
                <w:noProof/>
                <w:webHidden/>
              </w:rPr>
              <w:tab/>
            </w:r>
            <w:r>
              <w:rPr>
                <w:noProof/>
                <w:webHidden/>
              </w:rPr>
              <w:fldChar w:fldCharType="begin"/>
            </w:r>
            <w:r>
              <w:rPr>
                <w:noProof/>
                <w:webHidden/>
              </w:rPr>
              <w:instrText xml:space="preserve"> PAGEREF _Toc10219411 \h </w:instrText>
            </w:r>
            <w:r>
              <w:rPr>
                <w:noProof/>
                <w:webHidden/>
              </w:rPr>
            </w:r>
            <w:r>
              <w:rPr>
                <w:noProof/>
                <w:webHidden/>
              </w:rPr>
              <w:fldChar w:fldCharType="separate"/>
            </w:r>
            <w:r>
              <w:rPr>
                <w:noProof/>
                <w:webHidden/>
              </w:rPr>
              <w:t>1</w:t>
            </w:r>
            <w:r>
              <w:rPr>
                <w:noProof/>
                <w:webHidden/>
              </w:rPr>
              <w:fldChar w:fldCharType="end"/>
            </w:r>
          </w:hyperlink>
        </w:p>
        <w:p w:rsidR="00794146" w:rsidRDefault="00794146">
          <w:pPr>
            <w:pStyle w:val="TOC1"/>
            <w:tabs>
              <w:tab w:val="right" w:leader="dot" w:pos="9350"/>
            </w:tabs>
            <w:rPr>
              <w:noProof/>
            </w:rPr>
          </w:pPr>
          <w:hyperlink w:anchor="_Toc10219412" w:history="1">
            <w:r w:rsidRPr="004F69D4">
              <w:rPr>
                <w:rStyle w:val="Hyperlink"/>
                <w:noProof/>
              </w:rPr>
              <w:t>Accounting Concepts Used In the Financial Reports</w:t>
            </w:r>
            <w:r>
              <w:rPr>
                <w:noProof/>
                <w:webHidden/>
              </w:rPr>
              <w:tab/>
            </w:r>
            <w:r>
              <w:rPr>
                <w:noProof/>
                <w:webHidden/>
              </w:rPr>
              <w:fldChar w:fldCharType="begin"/>
            </w:r>
            <w:r>
              <w:rPr>
                <w:noProof/>
                <w:webHidden/>
              </w:rPr>
              <w:instrText xml:space="preserve"> PAGEREF _Toc10219412 \h </w:instrText>
            </w:r>
            <w:r>
              <w:rPr>
                <w:noProof/>
                <w:webHidden/>
              </w:rPr>
            </w:r>
            <w:r>
              <w:rPr>
                <w:noProof/>
                <w:webHidden/>
              </w:rPr>
              <w:fldChar w:fldCharType="separate"/>
            </w:r>
            <w:r>
              <w:rPr>
                <w:noProof/>
                <w:webHidden/>
              </w:rPr>
              <w:t>1</w:t>
            </w:r>
            <w:r>
              <w:rPr>
                <w:noProof/>
                <w:webHidden/>
              </w:rPr>
              <w:fldChar w:fldCharType="end"/>
            </w:r>
          </w:hyperlink>
        </w:p>
        <w:p w:rsidR="00794146" w:rsidRDefault="00794146">
          <w:pPr>
            <w:pStyle w:val="TOC1"/>
            <w:tabs>
              <w:tab w:val="right" w:leader="dot" w:pos="9350"/>
            </w:tabs>
            <w:rPr>
              <w:noProof/>
            </w:rPr>
          </w:pPr>
          <w:hyperlink w:anchor="_Toc10219413" w:history="1">
            <w:r w:rsidRPr="004F69D4">
              <w:rPr>
                <w:rStyle w:val="Hyperlink"/>
                <w:noProof/>
              </w:rPr>
              <w:t>Conceptual Framework and The Use Of Measurement</w:t>
            </w:r>
            <w:r>
              <w:rPr>
                <w:noProof/>
                <w:webHidden/>
              </w:rPr>
              <w:tab/>
            </w:r>
            <w:r>
              <w:rPr>
                <w:noProof/>
                <w:webHidden/>
              </w:rPr>
              <w:fldChar w:fldCharType="begin"/>
            </w:r>
            <w:r>
              <w:rPr>
                <w:noProof/>
                <w:webHidden/>
              </w:rPr>
              <w:instrText xml:space="preserve"> PAGEREF _Toc10219413 \h </w:instrText>
            </w:r>
            <w:r>
              <w:rPr>
                <w:noProof/>
                <w:webHidden/>
              </w:rPr>
            </w:r>
            <w:r>
              <w:rPr>
                <w:noProof/>
                <w:webHidden/>
              </w:rPr>
              <w:fldChar w:fldCharType="separate"/>
            </w:r>
            <w:r>
              <w:rPr>
                <w:noProof/>
                <w:webHidden/>
              </w:rPr>
              <w:t>4</w:t>
            </w:r>
            <w:r>
              <w:rPr>
                <w:noProof/>
                <w:webHidden/>
              </w:rPr>
              <w:fldChar w:fldCharType="end"/>
            </w:r>
          </w:hyperlink>
        </w:p>
        <w:p w:rsidR="00794146" w:rsidRDefault="00794146">
          <w:pPr>
            <w:pStyle w:val="TOC1"/>
            <w:tabs>
              <w:tab w:val="right" w:leader="dot" w:pos="9350"/>
            </w:tabs>
            <w:rPr>
              <w:noProof/>
            </w:rPr>
          </w:pPr>
          <w:hyperlink w:anchor="_Toc10219414" w:history="1">
            <w:r w:rsidRPr="004F69D4">
              <w:rPr>
                <w:rStyle w:val="Hyperlink"/>
                <w:noProof/>
              </w:rPr>
              <w:t>Fundamental Qualitative Characteristics-Understanding of Relevance and Representational Faithfulness</w:t>
            </w:r>
            <w:r>
              <w:rPr>
                <w:noProof/>
                <w:webHidden/>
              </w:rPr>
              <w:tab/>
            </w:r>
            <w:r>
              <w:rPr>
                <w:noProof/>
                <w:webHidden/>
              </w:rPr>
              <w:fldChar w:fldCharType="begin"/>
            </w:r>
            <w:r>
              <w:rPr>
                <w:noProof/>
                <w:webHidden/>
              </w:rPr>
              <w:instrText xml:space="preserve"> PAGEREF _Toc10219414 \h </w:instrText>
            </w:r>
            <w:r>
              <w:rPr>
                <w:noProof/>
                <w:webHidden/>
              </w:rPr>
            </w:r>
            <w:r>
              <w:rPr>
                <w:noProof/>
                <w:webHidden/>
              </w:rPr>
              <w:fldChar w:fldCharType="separate"/>
            </w:r>
            <w:r>
              <w:rPr>
                <w:noProof/>
                <w:webHidden/>
              </w:rPr>
              <w:t>6</w:t>
            </w:r>
            <w:r>
              <w:rPr>
                <w:noProof/>
                <w:webHidden/>
              </w:rPr>
              <w:fldChar w:fldCharType="end"/>
            </w:r>
          </w:hyperlink>
        </w:p>
        <w:p w:rsidR="00794146" w:rsidRDefault="00794146">
          <w:pPr>
            <w:pStyle w:val="TOC1"/>
            <w:tabs>
              <w:tab w:val="right" w:leader="dot" w:pos="9350"/>
            </w:tabs>
            <w:rPr>
              <w:noProof/>
            </w:rPr>
          </w:pPr>
          <w:hyperlink w:anchor="_Toc10219415" w:history="1">
            <w:r w:rsidRPr="004F69D4">
              <w:rPr>
                <w:rStyle w:val="Hyperlink"/>
                <w:noProof/>
              </w:rPr>
              <w:t>Conclusion</w:t>
            </w:r>
            <w:r>
              <w:rPr>
                <w:noProof/>
                <w:webHidden/>
              </w:rPr>
              <w:tab/>
            </w:r>
            <w:r>
              <w:rPr>
                <w:noProof/>
                <w:webHidden/>
              </w:rPr>
              <w:fldChar w:fldCharType="begin"/>
            </w:r>
            <w:r>
              <w:rPr>
                <w:noProof/>
                <w:webHidden/>
              </w:rPr>
              <w:instrText xml:space="preserve"> PAGEREF _Toc10219415 \h </w:instrText>
            </w:r>
            <w:r>
              <w:rPr>
                <w:noProof/>
                <w:webHidden/>
              </w:rPr>
            </w:r>
            <w:r>
              <w:rPr>
                <w:noProof/>
                <w:webHidden/>
              </w:rPr>
              <w:fldChar w:fldCharType="separate"/>
            </w:r>
            <w:r>
              <w:rPr>
                <w:noProof/>
                <w:webHidden/>
              </w:rPr>
              <w:t>8</w:t>
            </w:r>
            <w:r>
              <w:rPr>
                <w:noProof/>
                <w:webHidden/>
              </w:rPr>
              <w:fldChar w:fldCharType="end"/>
            </w:r>
          </w:hyperlink>
        </w:p>
        <w:p w:rsidR="00794146" w:rsidRDefault="00794146">
          <w:pPr>
            <w:pStyle w:val="TOC1"/>
            <w:tabs>
              <w:tab w:val="right" w:leader="dot" w:pos="9350"/>
            </w:tabs>
            <w:rPr>
              <w:noProof/>
            </w:rPr>
          </w:pPr>
          <w:hyperlink w:anchor="_Toc10219416" w:history="1">
            <w:r w:rsidRPr="004F69D4">
              <w:rPr>
                <w:rStyle w:val="Hyperlink"/>
                <w:noProof/>
              </w:rPr>
              <w:t>References</w:t>
            </w:r>
            <w:r>
              <w:rPr>
                <w:noProof/>
                <w:webHidden/>
              </w:rPr>
              <w:tab/>
            </w:r>
            <w:r>
              <w:rPr>
                <w:noProof/>
                <w:webHidden/>
              </w:rPr>
              <w:fldChar w:fldCharType="begin"/>
            </w:r>
            <w:r>
              <w:rPr>
                <w:noProof/>
                <w:webHidden/>
              </w:rPr>
              <w:instrText xml:space="preserve"> PAGEREF _Toc10219416 \h </w:instrText>
            </w:r>
            <w:r>
              <w:rPr>
                <w:noProof/>
                <w:webHidden/>
              </w:rPr>
            </w:r>
            <w:r>
              <w:rPr>
                <w:noProof/>
                <w:webHidden/>
              </w:rPr>
              <w:fldChar w:fldCharType="separate"/>
            </w:r>
            <w:r>
              <w:rPr>
                <w:noProof/>
                <w:webHidden/>
              </w:rPr>
              <w:t>9</w:t>
            </w:r>
            <w:r>
              <w:rPr>
                <w:noProof/>
                <w:webHidden/>
              </w:rPr>
              <w:fldChar w:fldCharType="end"/>
            </w:r>
          </w:hyperlink>
        </w:p>
        <w:p w:rsidR="00794146" w:rsidRDefault="00794146">
          <w:r>
            <w:rPr>
              <w:b/>
              <w:bCs/>
              <w:noProof/>
            </w:rPr>
            <w:fldChar w:fldCharType="end"/>
          </w:r>
        </w:p>
      </w:sdtContent>
    </w:sdt>
    <w:p w:rsidR="00794146" w:rsidRPr="004971C7" w:rsidRDefault="00794146" w:rsidP="00151709">
      <w:pPr>
        <w:spacing w:line="480" w:lineRule="auto"/>
        <w:rPr>
          <w:rFonts w:ascii="Times New Roman" w:hAnsi="Times New Roman" w:cs="Times New Roman"/>
          <w:sz w:val="24"/>
          <w:szCs w:val="24"/>
        </w:rPr>
      </w:pPr>
      <w:bookmarkStart w:id="0" w:name="_GoBack"/>
      <w:bookmarkEnd w:id="0"/>
    </w:p>
    <w:p w:rsidR="00E77A22" w:rsidRPr="004971C7" w:rsidRDefault="00E77A22" w:rsidP="00794146">
      <w:pPr>
        <w:pStyle w:val="Heading1"/>
      </w:pPr>
      <w:bookmarkStart w:id="1" w:name="_Toc10219411"/>
      <w:r w:rsidRPr="004971C7">
        <w:t>Introduction</w:t>
      </w:r>
      <w:bookmarkEnd w:id="1"/>
    </w:p>
    <w:p w:rsidR="00E77A22" w:rsidRPr="004971C7" w:rsidRDefault="00DE28B5"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Lynas Corporation Ltd</w:t>
      </w:r>
      <w:r w:rsidR="00FB122D" w:rsidRPr="004971C7">
        <w:rPr>
          <w:rFonts w:ascii="Times New Roman" w:hAnsi="Times New Roman" w:cs="Times New Roman"/>
          <w:sz w:val="24"/>
          <w:szCs w:val="24"/>
        </w:rPr>
        <w:t xml:space="preserve"> i</w:t>
      </w:r>
      <w:r w:rsidR="00A26472" w:rsidRPr="004971C7">
        <w:rPr>
          <w:rFonts w:ascii="Times New Roman" w:hAnsi="Times New Roman" w:cs="Times New Roman"/>
          <w:sz w:val="24"/>
          <w:szCs w:val="24"/>
        </w:rPr>
        <w:t xml:space="preserve">s a </w:t>
      </w:r>
      <w:r w:rsidR="00D05B49" w:rsidRPr="004971C7">
        <w:rPr>
          <w:rFonts w:ascii="Times New Roman" w:hAnsi="Times New Roman" w:cs="Times New Roman"/>
          <w:sz w:val="24"/>
          <w:szCs w:val="24"/>
        </w:rPr>
        <w:t>mining</w:t>
      </w:r>
      <w:r w:rsidR="00A26472" w:rsidRPr="004971C7">
        <w:rPr>
          <w:rFonts w:ascii="Times New Roman" w:hAnsi="Times New Roman" w:cs="Times New Roman"/>
          <w:sz w:val="24"/>
          <w:szCs w:val="24"/>
        </w:rPr>
        <w:t xml:space="preserve"> company that is listed in the </w:t>
      </w:r>
      <w:r w:rsidR="00D05B49" w:rsidRPr="004971C7">
        <w:rPr>
          <w:rFonts w:ascii="Times New Roman" w:hAnsi="Times New Roman" w:cs="Times New Roman"/>
          <w:sz w:val="24"/>
          <w:szCs w:val="24"/>
        </w:rPr>
        <w:t>Australian</w:t>
      </w:r>
      <w:r w:rsidR="00A26472" w:rsidRPr="004971C7">
        <w:rPr>
          <w:rFonts w:ascii="Times New Roman" w:hAnsi="Times New Roman" w:cs="Times New Roman"/>
          <w:sz w:val="24"/>
          <w:szCs w:val="24"/>
        </w:rPr>
        <w:t xml:space="preserve"> Stock Exchange. It is among the S&amp;P/ASX 2000 company</w:t>
      </w:r>
      <w:r w:rsidR="0073144C">
        <w:rPr>
          <w:rFonts w:ascii="Times New Roman" w:hAnsi="Times New Roman" w:cs="Times New Roman"/>
          <w:sz w:val="24"/>
          <w:szCs w:val="24"/>
        </w:rPr>
        <w:t xml:space="preserve"> (Lynas Corporation Limited 2018)</w:t>
      </w:r>
      <w:r w:rsidR="00A26472" w:rsidRPr="004971C7">
        <w:rPr>
          <w:rFonts w:ascii="Times New Roman" w:hAnsi="Times New Roman" w:cs="Times New Roman"/>
          <w:sz w:val="24"/>
          <w:szCs w:val="24"/>
        </w:rPr>
        <w:t xml:space="preserve">. </w:t>
      </w:r>
      <w:r w:rsidR="00D05B49" w:rsidRPr="004971C7">
        <w:rPr>
          <w:rFonts w:ascii="Times New Roman" w:hAnsi="Times New Roman" w:cs="Times New Roman"/>
          <w:sz w:val="24"/>
          <w:szCs w:val="24"/>
        </w:rPr>
        <w:t>Its main areas of operations are</w:t>
      </w:r>
      <w:r w:rsidR="00A26472" w:rsidRPr="004971C7">
        <w:rPr>
          <w:rFonts w:ascii="Times New Roman" w:hAnsi="Times New Roman" w:cs="Times New Roman"/>
          <w:sz w:val="24"/>
          <w:szCs w:val="24"/>
        </w:rPr>
        <w:t xml:space="preserve"> the mining section and a concentration plant. It also has a refining plant that is located in </w:t>
      </w:r>
      <w:proofErr w:type="spellStart"/>
      <w:r w:rsidR="00D05B49" w:rsidRPr="004971C7">
        <w:rPr>
          <w:rFonts w:ascii="Times New Roman" w:hAnsi="Times New Roman" w:cs="Times New Roman"/>
          <w:sz w:val="24"/>
          <w:szCs w:val="24"/>
        </w:rPr>
        <w:t>Kuantan</w:t>
      </w:r>
      <w:proofErr w:type="spellEnd"/>
      <w:r w:rsidR="00D05B49" w:rsidRPr="004971C7">
        <w:rPr>
          <w:rFonts w:ascii="Times New Roman" w:hAnsi="Times New Roman" w:cs="Times New Roman"/>
          <w:sz w:val="24"/>
          <w:szCs w:val="24"/>
        </w:rPr>
        <w:t xml:space="preserve"> Malaysia</w:t>
      </w:r>
      <w:r w:rsidR="00A26472" w:rsidRPr="004971C7">
        <w:rPr>
          <w:rFonts w:ascii="Times New Roman" w:hAnsi="Times New Roman" w:cs="Times New Roman"/>
          <w:sz w:val="24"/>
          <w:szCs w:val="24"/>
        </w:rPr>
        <w:t xml:space="preserve">. The organization came into inception in 1983 with its </w:t>
      </w:r>
      <w:r w:rsidR="00D05B49" w:rsidRPr="004971C7">
        <w:rPr>
          <w:rFonts w:ascii="Times New Roman" w:hAnsi="Times New Roman" w:cs="Times New Roman"/>
          <w:sz w:val="24"/>
          <w:szCs w:val="24"/>
        </w:rPr>
        <w:t>headquarters</w:t>
      </w:r>
      <w:r w:rsidR="00A26472" w:rsidRPr="004971C7">
        <w:rPr>
          <w:rFonts w:ascii="Times New Roman" w:hAnsi="Times New Roman" w:cs="Times New Roman"/>
          <w:sz w:val="24"/>
          <w:szCs w:val="24"/>
        </w:rPr>
        <w:t xml:space="preserve"> at </w:t>
      </w:r>
      <w:proofErr w:type="spellStart"/>
      <w:r w:rsidR="00A26472" w:rsidRPr="004971C7">
        <w:rPr>
          <w:rFonts w:ascii="Times New Roman" w:hAnsi="Times New Roman" w:cs="Times New Roman"/>
          <w:sz w:val="24"/>
          <w:szCs w:val="24"/>
        </w:rPr>
        <w:t>Yilgangi</w:t>
      </w:r>
      <w:proofErr w:type="spellEnd"/>
      <w:r w:rsidR="00A26472" w:rsidRPr="004971C7">
        <w:rPr>
          <w:rFonts w:ascii="Times New Roman" w:hAnsi="Times New Roman" w:cs="Times New Roman"/>
          <w:sz w:val="24"/>
          <w:szCs w:val="24"/>
        </w:rPr>
        <w:t xml:space="preserve"> Gold NL. </w:t>
      </w:r>
      <w:r w:rsidR="00D05B49" w:rsidRPr="004971C7">
        <w:rPr>
          <w:rFonts w:ascii="Times New Roman" w:hAnsi="Times New Roman" w:cs="Times New Roman"/>
          <w:sz w:val="24"/>
          <w:szCs w:val="24"/>
        </w:rPr>
        <w:t xml:space="preserve"> The entity was founded by Nicholas </w:t>
      </w:r>
      <w:proofErr w:type="spellStart"/>
      <w:r w:rsidR="00D05B49" w:rsidRPr="004971C7">
        <w:rPr>
          <w:rFonts w:ascii="Times New Roman" w:hAnsi="Times New Roman" w:cs="Times New Roman"/>
          <w:sz w:val="24"/>
          <w:szCs w:val="24"/>
        </w:rPr>
        <w:t>Kurtis</w:t>
      </w:r>
      <w:proofErr w:type="spellEnd"/>
      <w:r w:rsidR="00D05B49" w:rsidRPr="004971C7">
        <w:rPr>
          <w:rFonts w:ascii="Times New Roman" w:hAnsi="Times New Roman" w:cs="Times New Roman"/>
          <w:sz w:val="24"/>
          <w:szCs w:val="24"/>
        </w:rPr>
        <w:t xml:space="preserve">. The entity presented its annual </w:t>
      </w:r>
      <w:r w:rsidR="006A4B79" w:rsidRPr="004971C7">
        <w:rPr>
          <w:rFonts w:ascii="Times New Roman" w:hAnsi="Times New Roman" w:cs="Times New Roman"/>
          <w:sz w:val="24"/>
          <w:szCs w:val="24"/>
        </w:rPr>
        <w:t>reports</w:t>
      </w:r>
      <w:r w:rsidR="00D05B49" w:rsidRPr="004971C7">
        <w:rPr>
          <w:rFonts w:ascii="Times New Roman" w:hAnsi="Times New Roman" w:cs="Times New Roman"/>
          <w:sz w:val="24"/>
          <w:szCs w:val="24"/>
        </w:rPr>
        <w:t xml:space="preserve"> to </w:t>
      </w:r>
      <w:r w:rsidR="006A4B79" w:rsidRPr="004971C7">
        <w:rPr>
          <w:rFonts w:ascii="Times New Roman" w:hAnsi="Times New Roman" w:cs="Times New Roman"/>
          <w:sz w:val="24"/>
          <w:szCs w:val="24"/>
        </w:rPr>
        <w:t>stakeholders</w:t>
      </w:r>
      <w:r w:rsidR="00D05B49" w:rsidRPr="004971C7">
        <w:rPr>
          <w:rFonts w:ascii="Times New Roman" w:hAnsi="Times New Roman" w:cs="Times New Roman"/>
          <w:sz w:val="24"/>
          <w:szCs w:val="24"/>
        </w:rPr>
        <w:t xml:space="preserve"> in 2018. The focus of this study is on the analyses of the accounting </w:t>
      </w:r>
      <w:r w:rsidR="006A4B79" w:rsidRPr="004971C7">
        <w:rPr>
          <w:rFonts w:ascii="Times New Roman" w:hAnsi="Times New Roman" w:cs="Times New Roman"/>
          <w:sz w:val="24"/>
          <w:szCs w:val="24"/>
        </w:rPr>
        <w:t>concepts</w:t>
      </w:r>
      <w:r w:rsidR="00D05B49" w:rsidRPr="004971C7">
        <w:rPr>
          <w:rFonts w:ascii="Times New Roman" w:hAnsi="Times New Roman" w:cs="Times New Roman"/>
          <w:sz w:val="24"/>
          <w:szCs w:val="24"/>
        </w:rPr>
        <w:t xml:space="preserve"> and framework used by the entity in its financial reporting. The measurement concept as employed in the annual reports is assed and the qualitative </w:t>
      </w:r>
      <w:r w:rsidR="006A4B79" w:rsidRPr="004971C7">
        <w:rPr>
          <w:rFonts w:ascii="Times New Roman" w:hAnsi="Times New Roman" w:cs="Times New Roman"/>
          <w:sz w:val="24"/>
          <w:szCs w:val="24"/>
        </w:rPr>
        <w:t>characteristics</w:t>
      </w:r>
      <w:r w:rsidR="00D05B49" w:rsidRPr="004971C7">
        <w:rPr>
          <w:rFonts w:ascii="Times New Roman" w:hAnsi="Times New Roman" w:cs="Times New Roman"/>
          <w:sz w:val="24"/>
          <w:szCs w:val="24"/>
        </w:rPr>
        <w:t xml:space="preserve"> of the financial </w:t>
      </w:r>
      <w:r w:rsidR="006A4B79" w:rsidRPr="004971C7">
        <w:rPr>
          <w:rFonts w:ascii="Times New Roman" w:hAnsi="Times New Roman" w:cs="Times New Roman"/>
          <w:sz w:val="24"/>
          <w:szCs w:val="24"/>
        </w:rPr>
        <w:t>statements presented</w:t>
      </w:r>
      <w:r w:rsidR="00D05B49" w:rsidRPr="004971C7">
        <w:rPr>
          <w:rFonts w:ascii="Times New Roman" w:hAnsi="Times New Roman" w:cs="Times New Roman"/>
          <w:sz w:val="24"/>
          <w:szCs w:val="24"/>
        </w:rPr>
        <w:t xml:space="preserve"> </w:t>
      </w:r>
      <w:proofErr w:type="spellStart"/>
      <w:r w:rsidR="00D05B49" w:rsidRPr="004971C7">
        <w:rPr>
          <w:rFonts w:ascii="Times New Roman" w:hAnsi="Times New Roman" w:cs="Times New Roman"/>
          <w:sz w:val="24"/>
          <w:szCs w:val="24"/>
        </w:rPr>
        <w:t>y</w:t>
      </w:r>
      <w:proofErr w:type="spellEnd"/>
      <w:r w:rsidR="00D05B49" w:rsidRPr="004971C7">
        <w:rPr>
          <w:rFonts w:ascii="Times New Roman" w:hAnsi="Times New Roman" w:cs="Times New Roman"/>
          <w:sz w:val="24"/>
          <w:szCs w:val="24"/>
        </w:rPr>
        <w:t xml:space="preserve"> the entity in its 2018 financial results. Preparing </w:t>
      </w:r>
      <w:r w:rsidR="006A4B79" w:rsidRPr="004971C7">
        <w:rPr>
          <w:rFonts w:ascii="Times New Roman" w:hAnsi="Times New Roman" w:cs="Times New Roman"/>
          <w:sz w:val="24"/>
          <w:szCs w:val="24"/>
        </w:rPr>
        <w:t>financial</w:t>
      </w:r>
      <w:r w:rsidR="00D05B49" w:rsidRPr="004971C7">
        <w:rPr>
          <w:rFonts w:ascii="Times New Roman" w:hAnsi="Times New Roman" w:cs="Times New Roman"/>
          <w:sz w:val="24"/>
          <w:szCs w:val="24"/>
        </w:rPr>
        <w:t xml:space="preserve"> statements in line with objective accounting concepts and </w:t>
      </w:r>
      <w:r w:rsidR="006A4B79" w:rsidRPr="004971C7">
        <w:rPr>
          <w:rFonts w:ascii="Times New Roman" w:hAnsi="Times New Roman" w:cs="Times New Roman"/>
          <w:sz w:val="24"/>
          <w:szCs w:val="24"/>
        </w:rPr>
        <w:t xml:space="preserve">frameworks enhance </w:t>
      </w:r>
      <w:r w:rsidR="00D05B49" w:rsidRPr="004971C7">
        <w:rPr>
          <w:rFonts w:ascii="Times New Roman" w:hAnsi="Times New Roman" w:cs="Times New Roman"/>
          <w:sz w:val="24"/>
          <w:szCs w:val="24"/>
        </w:rPr>
        <w:t>the accuracy of accounting data presented, its relevance and the extent to which it meets the expectations of the stakeholders.</w:t>
      </w:r>
    </w:p>
    <w:p w:rsidR="00E77A22" w:rsidRPr="004971C7" w:rsidRDefault="00E77A22" w:rsidP="00794146">
      <w:pPr>
        <w:pStyle w:val="Heading1"/>
      </w:pPr>
      <w:bookmarkStart w:id="2" w:name="_Toc10219412"/>
      <w:r w:rsidRPr="004971C7">
        <w:lastRenderedPageBreak/>
        <w:t xml:space="preserve">Accounting </w:t>
      </w:r>
      <w:r w:rsidR="00794146" w:rsidRPr="004971C7">
        <w:t>Concepts Used In the Financial Reports</w:t>
      </w:r>
      <w:bookmarkEnd w:id="2"/>
    </w:p>
    <w:p w:rsidR="00814034" w:rsidRPr="004971C7" w:rsidRDefault="0011531C"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The accounting concepts employed by the entity in the preparation of the financial statements are diverse. For instance, the entity has made use of the concept of fair value in presentation of its products. Fair value presentation ensures that the financial data in the financial statements are based on the current prices</w:t>
      </w:r>
      <w:r w:rsidR="0073144C">
        <w:rPr>
          <w:rFonts w:ascii="Times New Roman" w:hAnsi="Times New Roman" w:cs="Times New Roman"/>
          <w:sz w:val="24"/>
          <w:szCs w:val="24"/>
        </w:rPr>
        <w:t xml:space="preserve"> (</w:t>
      </w:r>
      <w:r w:rsidR="0073144C">
        <w:rPr>
          <w:rFonts w:ascii="Times New Roman" w:hAnsi="Times New Roman" w:cs="Times New Roman"/>
          <w:color w:val="000000"/>
          <w:sz w:val="24"/>
          <w:szCs w:val="24"/>
          <w:shd w:val="clear" w:color="auto" w:fill="FFFFFF"/>
        </w:rPr>
        <w:t xml:space="preserve">Poon </w:t>
      </w:r>
      <w:r w:rsidR="0073144C">
        <w:rPr>
          <w:rFonts w:ascii="Times New Roman" w:hAnsi="Times New Roman" w:cs="Times New Roman"/>
          <w:color w:val="000000"/>
          <w:sz w:val="24"/>
          <w:szCs w:val="24"/>
          <w:shd w:val="clear" w:color="auto" w:fill="FFFFFF"/>
        </w:rPr>
        <w:t>201</w:t>
      </w:r>
      <w:r w:rsidR="0073144C" w:rsidRPr="004971C7">
        <w:rPr>
          <w:rFonts w:ascii="Times New Roman" w:hAnsi="Times New Roman" w:cs="Times New Roman"/>
          <w:color w:val="000000"/>
          <w:sz w:val="24"/>
          <w:szCs w:val="24"/>
          <w:shd w:val="clear" w:color="auto" w:fill="FFFFFF"/>
        </w:rPr>
        <w:t>4</w:t>
      </w:r>
      <w:r w:rsidR="0073144C">
        <w:rPr>
          <w:rFonts w:ascii="Times New Roman" w:hAnsi="Times New Roman" w:cs="Times New Roman"/>
          <w:color w:val="000000"/>
          <w:sz w:val="24"/>
          <w:szCs w:val="24"/>
          <w:shd w:val="clear" w:color="auto" w:fill="FFFFFF"/>
        </w:rPr>
        <w:t>)</w:t>
      </w:r>
      <w:r w:rsidR="004848D1" w:rsidRPr="004971C7">
        <w:rPr>
          <w:rFonts w:ascii="Times New Roman" w:hAnsi="Times New Roman" w:cs="Times New Roman"/>
          <w:sz w:val="24"/>
          <w:szCs w:val="24"/>
        </w:rPr>
        <w:t>.</w:t>
      </w:r>
      <w:r w:rsidR="00350F9C" w:rsidRPr="004971C7">
        <w:rPr>
          <w:rFonts w:ascii="Times New Roman" w:hAnsi="Times New Roman" w:cs="Times New Roman"/>
          <w:sz w:val="24"/>
          <w:szCs w:val="24"/>
        </w:rPr>
        <w:t xml:space="preserve"> For instance, the available for sale assets held by the accounting entity has </w:t>
      </w:r>
      <w:r w:rsidR="00427F30" w:rsidRPr="004971C7">
        <w:rPr>
          <w:rFonts w:ascii="Times New Roman" w:hAnsi="Times New Roman" w:cs="Times New Roman"/>
          <w:sz w:val="24"/>
          <w:szCs w:val="24"/>
        </w:rPr>
        <w:t>been presented</w:t>
      </w:r>
      <w:r w:rsidR="00350F9C" w:rsidRPr="004971C7">
        <w:rPr>
          <w:rFonts w:ascii="Times New Roman" w:hAnsi="Times New Roman" w:cs="Times New Roman"/>
          <w:sz w:val="24"/>
          <w:szCs w:val="24"/>
        </w:rPr>
        <w:t xml:space="preserve"> through the use of the fair value model. The fair value amounts presented by the entity are </w:t>
      </w:r>
      <w:r w:rsidR="00427F30" w:rsidRPr="004971C7">
        <w:rPr>
          <w:rFonts w:ascii="Times New Roman" w:hAnsi="Times New Roman" w:cs="Times New Roman"/>
          <w:sz w:val="24"/>
          <w:szCs w:val="24"/>
        </w:rPr>
        <w:t>determined</w:t>
      </w:r>
      <w:r w:rsidR="00350F9C" w:rsidRPr="004971C7">
        <w:rPr>
          <w:rFonts w:ascii="Times New Roman" w:hAnsi="Times New Roman" w:cs="Times New Roman"/>
          <w:sz w:val="24"/>
          <w:szCs w:val="24"/>
        </w:rPr>
        <w:t xml:space="preserve"> at </w:t>
      </w:r>
      <w:r w:rsidR="00427F30" w:rsidRPr="004971C7">
        <w:rPr>
          <w:rFonts w:ascii="Times New Roman" w:hAnsi="Times New Roman" w:cs="Times New Roman"/>
          <w:sz w:val="24"/>
          <w:szCs w:val="24"/>
        </w:rPr>
        <w:t>arm’s length</w:t>
      </w:r>
      <w:r w:rsidR="00350F9C" w:rsidRPr="004971C7">
        <w:rPr>
          <w:rFonts w:ascii="Times New Roman" w:hAnsi="Times New Roman" w:cs="Times New Roman"/>
          <w:sz w:val="24"/>
          <w:szCs w:val="24"/>
        </w:rPr>
        <w:t xml:space="preserve">. For instance, the </w:t>
      </w:r>
      <w:r w:rsidR="00427F30" w:rsidRPr="004971C7">
        <w:rPr>
          <w:rFonts w:ascii="Times New Roman" w:hAnsi="Times New Roman" w:cs="Times New Roman"/>
          <w:sz w:val="24"/>
          <w:szCs w:val="24"/>
        </w:rPr>
        <w:t>interest</w:t>
      </w:r>
      <w:r w:rsidR="00350F9C" w:rsidRPr="004971C7">
        <w:rPr>
          <w:rFonts w:ascii="Times New Roman" w:hAnsi="Times New Roman" w:cs="Times New Roman"/>
          <w:sz w:val="24"/>
          <w:szCs w:val="24"/>
        </w:rPr>
        <w:t xml:space="preserve"> </w:t>
      </w:r>
      <w:r w:rsidR="00427F30" w:rsidRPr="004971C7">
        <w:rPr>
          <w:rFonts w:ascii="Times New Roman" w:hAnsi="Times New Roman" w:cs="Times New Roman"/>
          <w:sz w:val="24"/>
          <w:szCs w:val="24"/>
        </w:rPr>
        <w:t>income on the cash and cash equivalents has</w:t>
      </w:r>
      <w:r w:rsidR="00350F9C" w:rsidRPr="004971C7">
        <w:rPr>
          <w:rFonts w:ascii="Times New Roman" w:hAnsi="Times New Roman" w:cs="Times New Roman"/>
          <w:sz w:val="24"/>
          <w:szCs w:val="24"/>
        </w:rPr>
        <w:t xml:space="preserve"> been </w:t>
      </w:r>
      <w:r w:rsidR="00427F30" w:rsidRPr="004971C7">
        <w:rPr>
          <w:rFonts w:ascii="Times New Roman" w:hAnsi="Times New Roman" w:cs="Times New Roman"/>
          <w:sz w:val="24"/>
          <w:szCs w:val="24"/>
        </w:rPr>
        <w:t>presented</w:t>
      </w:r>
      <w:r w:rsidR="00350F9C" w:rsidRPr="004971C7">
        <w:rPr>
          <w:rFonts w:ascii="Times New Roman" w:hAnsi="Times New Roman" w:cs="Times New Roman"/>
          <w:sz w:val="24"/>
          <w:szCs w:val="24"/>
        </w:rPr>
        <w:t xml:space="preserve"> at $1.178 million which is its fair values</w:t>
      </w:r>
      <w:r w:rsidR="0073144C" w:rsidRPr="0073144C">
        <w:rPr>
          <w:rFonts w:ascii="Times New Roman" w:hAnsi="Times New Roman" w:cs="Times New Roman"/>
          <w:sz w:val="24"/>
          <w:szCs w:val="24"/>
        </w:rPr>
        <w:t xml:space="preserve"> </w:t>
      </w:r>
      <w:r w:rsidR="0073144C">
        <w:rPr>
          <w:rFonts w:ascii="Times New Roman" w:hAnsi="Times New Roman" w:cs="Times New Roman"/>
          <w:sz w:val="24"/>
          <w:szCs w:val="24"/>
        </w:rPr>
        <w:t>(</w:t>
      </w:r>
      <w:r w:rsidR="0073144C">
        <w:rPr>
          <w:rFonts w:ascii="Times New Roman" w:hAnsi="Times New Roman" w:cs="Times New Roman"/>
          <w:sz w:val="24"/>
          <w:szCs w:val="24"/>
        </w:rPr>
        <w:t>Lynas Corporation Limited 2018)</w:t>
      </w:r>
      <w:r w:rsidR="0073144C" w:rsidRPr="004971C7">
        <w:rPr>
          <w:rFonts w:ascii="Times New Roman" w:hAnsi="Times New Roman" w:cs="Times New Roman"/>
          <w:sz w:val="24"/>
          <w:szCs w:val="24"/>
        </w:rPr>
        <w:t>.</w:t>
      </w:r>
    </w:p>
    <w:p w:rsidR="00350F9C" w:rsidRPr="004971C7" w:rsidRDefault="00350F9C"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 xml:space="preserve">According to </w:t>
      </w:r>
      <w:r w:rsidR="00C6249B" w:rsidRPr="004971C7">
        <w:rPr>
          <w:rFonts w:ascii="Times New Roman" w:hAnsi="Times New Roman" w:cs="Times New Roman"/>
          <w:sz w:val="24"/>
          <w:szCs w:val="24"/>
        </w:rPr>
        <w:t>AASB 166, an accounting entity is expected to engage in recognition of impairments and depreciation charges</w:t>
      </w:r>
      <w:r w:rsidR="000B6BB5">
        <w:rPr>
          <w:rFonts w:ascii="Times New Roman" w:hAnsi="Times New Roman" w:cs="Times New Roman"/>
          <w:sz w:val="24"/>
          <w:szCs w:val="24"/>
        </w:rPr>
        <w:t xml:space="preserve"> (</w:t>
      </w:r>
      <w:r w:rsidR="000B6BB5" w:rsidRPr="004971C7">
        <w:rPr>
          <w:rFonts w:ascii="Times New Roman" w:hAnsi="Times New Roman" w:cs="Times New Roman"/>
          <w:sz w:val="24"/>
          <w:szCs w:val="24"/>
        </w:rPr>
        <w:t>AASB 2019</w:t>
      </w:r>
      <w:r w:rsidR="000B6BB5">
        <w:rPr>
          <w:rFonts w:ascii="Times New Roman" w:hAnsi="Times New Roman" w:cs="Times New Roman"/>
          <w:sz w:val="24"/>
          <w:szCs w:val="24"/>
        </w:rPr>
        <w:t>)</w:t>
      </w:r>
      <w:r w:rsidR="00C6249B" w:rsidRPr="004971C7">
        <w:rPr>
          <w:rFonts w:ascii="Times New Roman" w:hAnsi="Times New Roman" w:cs="Times New Roman"/>
          <w:sz w:val="24"/>
          <w:szCs w:val="24"/>
        </w:rPr>
        <w:t xml:space="preserve">. In the determination of depreciation, the useful lives of an asset are assessed.  In the organization, the useful life of the </w:t>
      </w:r>
      <w:r w:rsidR="00427F30" w:rsidRPr="004971C7">
        <w:rPr>
          <w:rFonts w:ascii="Times New Roman" w:hAnsi="Times New Roman" w:cs="Times New Roman"/>
          <w:sz w:val="24"/>
          <w:szCs w:val="24"/>
        </w:rPr>
        <w:t>lease</w:t>
      </w:r>
      <w:r w:rsidR="00C6249B" w:rsidRPr="004971C7">
        <w:rPr>
          <w:rFonts w:ascii="Times New Roman" w:hAnsi="Times New Roman" w:cs="Times New Roman"/>
          <w:sz w:val="24"/>
          <w:szCs w:val="24"/>
        </w:rPr>
        <w:t xml:space="preserve"> hold land is 30-99 years while that of plant and equipment is 2 to 30 years</w:t>
      </w:r>
      <w:r w:rsidR="0073144C">
        <w:rPr>
          <w:rFonts w:ascii="Times New Roman" w:hAnsi="Times New Roman" w:cs="Times New Roman"/>
          <w:sz w:val="24"/>
          <w:szCs w:val="24"/>
        </w:rPr>
        <w:t xml:space="preserve"> (</w:t>
      </w:r>
      <w:r w:rsidR="0073144C">
        <w:rPr>
          <w:rFonts w:ascii="Times New Roman" w:hAnsi="Times New Roman" w:cs="Times New Roman"/>
          <w:sz w:val="24"/>
          <w:szCs w:val="24"/>
        </w:rPr>
        <w:t>Lynas Corporation Limited 2018)</w:t>
      </w:r>
      <w:r w:rsidR="00C6249B" w:rsidRPr="004971C7">
        <w:rPr>
          <w:rFonts w:ascii="Times New Roman" w:hAnsi="Times New Roman" w:cs="Times New Roman"/>
          <w:sz w:val="24"/>
          <w:szCs w:val="24"/>
        </w:rPr>
        <w:t>. The buildings have an estimated useful life of 5 to 30 years while the moto</w:t>
      </w:r>
      <w:r w:rsidR="00427F30" w:rsidRPr="004971C7">
        <w:rPr>
          <w:rFonts w:ascii="Times New Roman" w:hAnsi="Times New Roman" w:cs="Times New Roman"/>
          <w:sz w:val="24"/>
          <w:szCs w:val="24"/>
        </w:rPr>
        <w:t xml:space="preserve">r </w:t>
      </w:r>
      <w:r w:rsidR="00C6249B" w:rsidRPr="004971C7">
        <w:rPr>
          <w:rFonts w:ascii="Times New Roman" w:hAnsi="Times New Roman" w:cs="Times New Roman"/>
          <w:sz w:val="24"/>
          <w:szCs w:val="24"/>
        </w:rPr>
        <w:t xml:space="preserve">vehicles have estimated useful </w:t>
      </w:r>
      <w:r w:rsidR="00427F30" w:rsidRPr="004971C7">
        <w:rPr>
          <w:rFonts w:ascii="Times New Roman" w:hAnsi="Times New Roman" w:cs="Times New Roman"/>
          <w:sz w:val="24"/>
          <w:szCs w:val="24"/>
        </w:rPr>
        <w:t>lives</w:t>
      </w:r>
      <w:r w:rsidR="00C6249B" w:rsidRPr="004971C7">
        <w:rPr>
          <w:rFonts w:ascii="Times New Roman" w:hAnsi="Times New Roman" w:cs="Times New Roman"/>
          <w:sz w:val="24"/>
          <w:szCs w:val="24"/>
        </w:rPr>
        <w:t xml:space="preserve"> of eight years. The amounts pres</w:t>
      </w:r>
      <w:r w:rsidR="00427F30" w:rsidRPr="004971C7">
        <w:rPr>
          <w:rFonts w:ascii="Times New Roman" w:hAnsi="Times New Roman" w:cs="Times New Roman"/>
          <w:sz w:val="24"/>
          <w:szCs w:val="24"/>
        </w:rPr>
        <w:t>ented</w:t>
      </w:r>
      <w:r w:rsidR="00C6249B" w:rsidRPr="004971C7">
        <w:rPr>
          <w:rFonts w:ascii="Times New Roman" w:hAnsi="Times New Roman" w:cs="Times New Roman"/>
          <w:sz w:val="24"/>
          <w:szCs w:val="24"/>
        </w:rPr>
        <w:t xml:space="preserve"> in the </w:t>
      </w:r>
      <w:r w:rsidR="00427F30" w:rsidRPr="004971C7">
        <w:rPr>
          <w:rFonts w:ascii="Times New Roman" w:hAnsi="Times New Roman" w:cs="Times New Roman"/>
          <w:sz w:val="24"/>
          <w:szCs w:val="24"/>
        </w:rPr>
        <w:t>income statements</w:t>
      </w:r>
      <w:r w:rsidR="00C6249B" w:rsidRPr="004971C7">
        <w:rPr>
          <w:rFonts w:ascii="Times New Roman" w:hAnsi="Times New Roman" w:cs="Times New Roman"/>
          <w:sz w:val="24"/>
          <w:szCs w:val="24"/>
        </w:rPr>
        <w:t xml:space="preserve"> are less of the </w:t>
      </w:r>
      <w:r w:rsidR="00427F30" w:rsidRPr="004971C7">
        <w:rPr>
          <w:rFonts w:ascii="Times New Roman" w:hAnsi="Times New Roman" w:cs="Times New Roman"/>
          <w:sz w:val="24"/>
          <w:szCs w:val="24"/>
        </w:rPr>
        <w:t>depreciation</w:t>
      </w:r>
      <w:r w:rsidR="00C6249B" w:rsidRPr="004971C7">
        <w:rPr>
          <w:rFonts w:ascii="Times New Roman" w:hAnsi="Times New Roman" w:cs="Times New Roman"/>
          <w:sz w:val="24"/>
          <w:szCs w:val="24"/>
        </w:rPr>
        <w:t xml:space="preserve"> expense. </w:t>
      </w:r>
    </w:p>
    <w:p w:rsidR="00C6249B" w:rsidRPr="004971C7" w:rsidRDefault="00C6249B"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According to AASB 15, guidelines on revenue recognition are presented. An accounting entity that records its transactions on accrual bases, the revenues are recognized when the sales contract is complete and the transfer of ownership is complete</w:t>
      </w:r>
      <w:r w:rsidR="000B6BB5">
        <w:rPr>
          <w:rFonts w:ascii="Times New Roman" w:hAnsi="Times New Roman" w:cs="Times New Roman"/>
          <w:sz w:val="24"/>
          <w:szCs w:val="24"/>
        </w:rPr>
        <w:t xml:space="preserve"> (</w:t>
      </w:r>
      <w:r w:rsidR="000B6BB5" w:rsidRPr="004971C7">
        <w:rPr>
          <w:rFonts w:ascii="Times New Roman" w:hAnsi="Times New Roman" w:cs="Times New Roman"/>
          <w:sz w:val="24"/>
          <w:szCs w:val="24"/>
        </w:rPr>
        <w:t>AASB 2019</w:t>
      </w:r>
      <w:r w:rsidR="000B6BB5">
        <w:rPr>
          <w:rFonts w:ascii="Times New Roman" w:hAnsi="Times New Roman" w:cs="Times New Roman"/>
          <w:sz w:val="24"/>
          <w:szCs w:val="24"/>
        </w:rPr>
        <w:t>)</w:t>
      </w:r>
      <w:r w:rsidRPr="004971C7">
        <w:rPr>
          <w:rFonts w:ascii="Times New Roman" w:hAnsi="Times New Roman" w:cs="Times New Roman"/>
          <w:sz w:val="24"/>
          <w:szCs w:val="24"/>
        </w:rPr>
        <w:t xml:space="preserve">. While some sales may be made in cash and others in credit, both are recognized in the balance sheet under the accrual bases of revenue </w:t>
      </w:r>
      <w:r w:rsidR="00427F30" w:rsidRPr="004971C7">
        <w:rPr>
          <w:rFonts w:ascii="Times New Roman" w:hAnsi="Times New Roman" w:cs="Times New Roman"/>
          <w:sz w:val="24"/>
          <w:szCs w:val="24"/>
        </w:rPr>
        <w:t>recognition</w:t>
      </w:r>
      <w:r w:rsidR="000B6BB5">
        <w:rPr>
          <w:rFonts w:ascii="Times New Roman" w:hAnsi="Times New Roman" w:cs="Times New Roman"/>
          <w:sz w:val="24"/>
          <w:szCs w:val="24"/>
        </w:rPr>
        <w:t xml:space="preserve"> as outlined in </w:t>
      </w:r>
      <w:r w:rsidR="000B6BB5" w:rsidRPr="004971C7">
        <w:rPr>
          <w:rFonts w:ascii="Times New Roman" w:hAnsi="Times New Roman" w:cs="Times New Roman"/>
          <w:sz w:val="24"/>
          <w:szCs w:val="24"/>
        </w:rPr>
        <w:t>AASB 2018</w:t>
      </w:r>
      <w:r w:rsidRPr="004971C7">
        <w:rPr>
          <w:rFonts w:ascii="Times New Roman" w:hAnsi="Times New Roman" w:cs="Times New Roman"/>
          <w:sz w:val="24"/>
          <w:szCs w:val="24"/>
        </w:rPr>
        <w:t>. In ot</w:t>
      </w:r>
      <w:r w:rsidR="00427F30" w:rsidRPr="004971C7">
        <w:rPr>
          <w:rFonts w:ascii="Times New Roman" w:hAnsi="Times New Roman" w:cs="Times New Roman"/>
          <w:sz w:val="24"/>
          <w:szCs w:val="24"/>
        </w:rPr>
        <w:t>h</w:t>
      </w:r>
      <w:r w:rsidRPr="004971C7">
        <w:rPr>
          <w:rFonts w:ascii="Times New Roman" w:hAnsi="Times New Roman" w:cs="Times New Roman"/>
          <w:sz w:val="24"/>
          <w:szCs w:val="24"/>
        </w:rPr>
        <w:t>er cases where the sale or performance may be in</w:t>
      </w:r>
      <w:r w:rsidR="00427F30" w:rsidRPr="004971C7">
        <w:rPr>
          <w:rFonts w:ascii="Times New Roman" w:hAnsi="Times New Roman" w:cs="Times New Roman"/>
          <w:sz w:val="24"/>
          <w:szCs w:val="24"/>
        </w:rPr>
        <w:t xml:space="preserve"> </w:t>
      </w:r>
      <w:r w:rsidRPr="004971C7">
        <w:rPr>
          <w:rFonts w:ascii="Times New Roman" w:hAnsi="Times New Roman" w:cs="Times New Roman"/>
          <w:sz w:val="24"/>
          <w:szCs w:val="24"/>
        </w:rPr>
        <w:t>fo</w:t>
      </w:r>
      <w:r w:rsidR="00427F30" w:rsidRPr="004971C7">
        <w:rPr>
          <w:rFonts w:ascii="Times New Roman" w:hAnsi="Times New Roman" w:cs="Times New Roman"/>
          <w:sz w:val="24"/>
          <w:szCs w:val="24"/>
        </w:rPr>
        <w:t>r</w:t>
      </w:r>
      <w:r w:rsidRPr="004971C7">
        <w:rPr>
          <w:rFonts w:ascii="Times New Roman" w:hAnsi="Times New Roman" w:cs="Times New Roman"/>
          <w:sz w:val="24"/>
          <w:szCs w:val="24"/>
        </w:rPr>
        <w:t xml:space="preserve">m of a contract, the revenues are recognized on the part of the contract already executed as opposed to the </w:t>
      </w:r>
      <w:r w:rsidR="00427F30" w:rsidRPr="004971C7">
        <w:rPr>
          <w:rFonts w:ascii="Times New Roman" w:hAnsi="Times New Roman" w:cs="Times New Roman"/>
          <w:sz w:val="24"/>
          <w:szCs w:val="24"/>
        </w:rPr>
        <w:t>entire</w:t>
      </w:r>
      <w:r w:rsidRPr="004971C7">
        <w:rPr>
          <w:rFonts w:ascii="Times New Roman" w:hAnsi="Times New Roman" w:cs="Times New Roman"/>
          <w:sz w:val="24"/>
          <w:szCs w:val="24"/>
        </w:rPr>
        <w:t xml:space="preserve"> contract. In 2018, the entity reported a total of $ </w:t>
      </w:r>
      <w:r w:rsidR="00B22F20" w:rsidRPr="004971C7">
        <w:rPr>
          <w:rFonts w:ascii="Times New Roman" w:hAnsi="Times New Roman" w:cs="Times New Roman"/>
          <w:sz w:val="24"/>
          <w:szCs w:val="24"/>
        </w:rPr>
        <w:t>374.105 million in revenues a significant increase from the previous period</w:t>
      </w:r>
      <w:r w:rsidR="0073144C" w:rsidRPr="0073144C">
        <w:rPr>
          <w:rFonts w:ascii="Times New Roman" w:hAnsi="Times New Roman" w:cs="Times New Roman"/>
          <w:sz w:val="24"/>
          <w:szCs w:val="24"/>
        </w:rPr>
        <w:t xml:space="preserve"> </w:t>
      </w:r>
      <w:r w:rsidR="0073144C">
        <w:rPr>
          <w:rFonts w:ascii="Times New Roman" w:hAnsi="Times New Roman" w:cs="Times New Roman"/>
          <w:sz w:val="24"/>
          <w:szCs w:val="24"/>
        </w:rPr>
        <w:t>(</w:t>
      </w:r>
      <w:r w:rsidR="0073144C">
        <w:rPr>
          <w:rFonts w:ascii="Times New Roman" w:hAnsi="Times New Roman" w:cs="Times New Roman"/>
          <w:sz w:val="24"/>
          <w:szCs w:val="24"/>
        </w:rPr>
        <w:t>Lynas Corporation Limited 2018)</w:t>
      </w:r>
      <w:r w:rsidR="00B22F20" w:rsidRPr="004971C7">
        <w:rPr>
          <w:rFonts w:ascii="Times New Roman" w:hAnsi="Times New Roman" w:cs="Times New Roman"/>
          <w:sz w:val="24"/>
          <w:szCs w:val="24"/>
        </w:rPr>
        <w:t xml:space="preserve">. There are five stages that are followed in revenue recognition.  The first stage involves the identification of the period in which the entity made the sale contract </w:t>
      </w:r>
      <w:r w:rsidR="00427F30" w:rsidRPr="004971C7">
        <w:rPr>
          <w:rFonts w:ascii="Times New Roman" w:hAnsi="Times New Roman" w:cs="Times New Roman"/>
          <w:sz w:val="24"/>
          <w:szCs w:val="24"/>
        </w:rPr>
        <w:t>with the</w:t>
      </w:r>
      <w:r w:rsidR="00B22F20" w:rsidRPr="004971C7">
        <w:rPr>
          <w:rFonts w:ascii="Times New Roman" w:hAnsi="Times New Roman" w:cs="Times New Roman"/>
          <w:sz w:val="24"/>
          <w:szCs w:val="24"/>
        </w:rPr>
        <w:t xml:space="preserve"> consumer since the sales revenues recognized in t</w:t>
      </w:r>
      <w:r w:rsidR="00427F30" w:rsidRPr="004971C7">
        <w:rPr>
          <w:rFonts w:ascii="Times New Roman" w:hAnsi="Times New Roman" w:cs="Times New Roman"/>
          <w:sz w:val="24"/>
          <w:szCs w:val="24"/>
        </w:rPr>
        <w:t>h</w:t>
      </w:r>
      <w:r w:rsidR="00B22F20" w:rsidRPr="004971C7">
        <w:rPr>
          <w:rFonts w:ascii="Times New Roman" w:hAnsi="Times New Roman" w:cs="Times New Roman"/>
          <w:sz w:val="24"/>
          <w:szCs w:val="24"/>
        </w:rPr>
        <w:t>e current period are those for the period</w:t>
      </w:r>
      <w:r w:rsidR="0073144C">
        <w:rPr>
          <w:rFonts w:ascii="Times New Roman" w:hAnsi="Times New Roman" w:cs="Times New Roman"/>
          <w:sz w:val="24"/>
          <w:szCs w:val="24"/>
        </w:rPr>
        <w:t xml:space="preserve"> (</w:t>
      </w:r>
      <w:proofErr w:type="spellStart"/>
      <w:r w:rsidR="0073144C">
        <w:rPr>
          <w:rFonts w:ascii="Times New Roman" w:eastAsia="Times New Roman" w:hAnsi="Times New Roman" w:cs="Times New Roman"/>
          <w:color w:val="000000"/>
          <w:sz w:val="24"/>
          <w:szCs w:val="24"/>
        </w:rPr>
        <w:t>Okpala</w:t>
      </w:r>
      <w:proofErr w:type="spellEnd"/>
      <w:r w:rsidR="0073144C">
        <w:rPr>
          <w:rFonts w:ascii="Times New Roman" w:eastAsia="Times New Roman" w:hAnsi="Times New Roman" w:cs="Times New Roman"/>
          <w:color w:val="000000"/>
          <w:sz w:val="24"/>
          <w:szCs w:val="24"/>
        </w:rPr>
        <w:t xml:space="preserve"> 2013)</w:t>
      </w:r>
      <w:r w:rsidR="00B22F20" w:rsidRPr="004971C7">
        <w:rPr>
          <w:rFonts w:ascii="Times New Roman" w:hAnsi="Times New Roman" w:cs="Times New Roman"/>
          <w:sz w:val="24"/>
          <w:szCs w:val="24"/>
        </w:rPr>
        <w:t xml:space="preserve">. The next step involves the assessment of the obligations entailing sales were performed. Such </w:t>
      </w:r>
      <w:r w:rsidR="006D29CB" w:rsidRPr="004971C7">
        <w:rPr>
          <w:rFonts w:ascii="Times New Roman" w:hAnsi="Times New Roman" w:cs="Times New Roman"/>
          <w:sz w:val="24"/>
          <w:szCs w:val="24"/>
        </w:rPr>
        <w:t>obligations</w:t>
      </w:r>
      <w:r w:rsidR="00B22F20" w:rsidRPr="004971C7">
        <w:rPr>
          <w:rFonts w:ascii="Times New Roman" w:hAnsi="Times New Roman" w:cs="Times New Roman"/>
          <w:sz w:val="24"/>
          <w:szCs w:val="24"/>
        </w:rPr>
        <w:t xml:space="preserve"> may have been </w:t>
      </w:r>
      <w:r w:rsidR="00427F30" w:rsidRPr="004971C7">
        <w:rPr>
          <w:rFonts w:ascii="Times New Roman" w:hAnsi="Times New Roman" w:cs="Times New Roman"/>
          <w:sz w:val="24"/>
          <w:szCs w:val="24"/>
        </w:rPr>
        <w:t>performed</w:t>
      </w:r>
      <w:r w:rsidR="00B22F20" w:rsidRPr="004971C7">
        <w:rPr>
          <w:rFonts w:ascii="Times New Roman" w:hAnsi="Times New Roman" w:cs="Times New Roman"/>
          <w:sz w:val="24"/>
          <w:szCs w:val="24"/>
        </w:rPr>
        <w:t xml:space="preserve"> in part or in full.</w:t>
      </w:r>
      <w:r w:rsidR="00BB2B6A" w:rsidRPr="004971C7">
        <w:rPr>
          <w:rFonts w:ascii="Times New Roman" w:hAnsi="Times New Roman" w:cs="Times New Roman"/>
          <w:sz w:val="24"/>
          <w:szCs w:val="24"/>
        </w:rPr>
        <w:t xml:space="preserve"> The transaction type is then determined and the allocation of the transaction price assessed. The revenue recognized is for the transaction, in part or in full that is already done.</w:t>
      </w:r>
      <w:r w:rsidR="00BB0DF5" w:rsidRPr="004971C7">
        <w:rPr>
          <w:rFonts w:ascii="Times New Roman" w:hAnsi="Times New Roman" w:cs="Times New Roman"/>
          <w:sz w:val="24"/>
          <w:szCs w:val="24"/>
        </w:rPr>
        <w:t xml:space="preserve"> Under cash accounting, only the sales that are made in cash that are recognized. On the other hand, in accrual accounting, the sales made in cash and those made in </w:t>
      </w:r>
      <w:r w:rsidR="00427F30" w:rsidRPr="004971C7">
        <w:rPr>
          <w:rFonts w:ascii="Times New Roman" w:hAnsi="Times New Roman" w:cs="Times New Roman"/>
          <w:sz w:val="24"/>
          <w:szCs w:val="24"/>
        </w:rPr>
        <w:t>credit</w:t>
      </w:r>
      <w:r w:rsidR="00BB0DF5" w:rsidRPr="004971C7">
        <w:rPr>
          <w:rFonts w:ascii="Times New Roman" w:hAnsi="Times New Roman" w:cs="Times New Roman"/>
          <w:sz w:val="24"/>
          <w:szCs w:val="24"/>
        </w:rPr>
        <w:t xml:space="preserve"> are recognized for the period.</w:t>
      </w:r>
    </w:p>
    <w:p w:rsidR="00EA4E3A" w:rsidRPr="004971C7" w:rsidRDefault="008444BB"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According to AASB 115, accounting entities are expected to make disclosures on the level of employee benefits issued in the financial statements.</w:t>
      </w:r>
      <w:r w:rsidR="00476CD4" w:rsidRPr="004971C7">
        <w:rPr>
          <w:rFonts w:ascii="Times New Roman" w:hAnsi="Times New Roman" w:cs="Times New Roman"/>
          <w:sz w:val="24"/>
          <w:szCs w:val="24"/>
        </w:rPr>
        <w:t xml:space="preserve"> The remuneration of employees is made in diverse forms. For instance, some employees </w:t>
      </w:r>
      <w:r w:rsidR="008F481E" w:rsidRPr="004971C7">
        <w:rPr>
          <w:rFonts w:ascii="Times New Roman" w:hAnsi="Times New Roman" w:cs="Times New Roman"/>
          <w:sz w:val="24"/>
          <w:szCs w:val="24"/>
        </w:rPr>
        <w:t>receive</w:t>
      </w:r>
      <w:r w:rsidR="00476CD4" w:rsidRPr="004971C7">
        <w:rPr>
          <w:rFonts w:ascii="Times New Roman" w:hAnsi="Times New Roman" w:cs="Times New Roman"/>
          <w:sz w:val="24"/>
          <w:szCs w:val="24"/>
        </w:rPr>
        <w:t xml:space="preserve"> cash wages and salaries</w:t>
      </w:r>
      <w:r w:rsidR="000B6BB5">
        <w:rPr>
          <w:rFonts w:ascii="Times New Roman" w:hAnsi="Times New Roman" w:cs="Times New Roman"/>
          <w:sz w:val="24"/>
          <w:szCs w:val="24"/>
        </w:rPr>
        <w:t xml:space="preserve"> (</w:t>
      </w:r>
      <w:r w:rsidR="000B6BB5" w:rsidRPr="004971C7">
        <w:rPr>
          <w:rFonts w:ascii="Times New Roman" w:hAnsi="Times New Roman" w:cs="Times New Roman"/>
          <w:sz w:val="24"/>
          <w:szCs w:val="24"/>
        </w:rPr>
        <w:t>AASB 2019</w:t>
      </w:r>
      <w:r w:rsidR="000B6BB5">
        <w:rPr>
          <w:rFonts w:ascii="Times New Roman" w:hAnsi="Times New Roman" w:cs="Times New Roman"/>
          <w:sz w:val="24"/>
          <w:szCs w:val="24"/>
        </w:rPr>
        <w:t>)</w:t>
      </w:r>
      <w:r w:rsidR="00476CD4" w:rsidRPr="004971C7">
        <w:rPr>
          <w:rFonts w:ascii="Times New Roman" w:hAnsi="Times New Roman" w:cs="Times New Roman"/>
          <w:sz w:val="24"/>
          <w:szCs w:val="24"/>
        </w:rPr>
        <w:t>. Others are issued with share based compensation. All these forms of employee compensation should be disclosed. In 2018, Lynas allowed the employees to exercise their share compensation rights. For the AG series, the value per right was $0.29 at the time of the issue while for AH series the value is $0.390 series during the rime it was issued</w:t>
      </w:r>
      <w:r w:rsidR="0073144C">
        <w:rPr>
          <w:rFonts w:ascii="Times New Roman" w:hAnsi="Times New Roman" w:cs="Times New Roman"/>
          <w:sz w:val="24"/>
          <w:szCs w:val="24"/>
        </w:rPr>
        <w:t xml:space="preserve"> </w:t>
      </w:r>
      <w:r w:rsidR="0073144C">
        <w:rPr>
          <w:rFonts w:ascii="Times New Roman" w:hAnsi="Times New Roman" w:cs="Times New Roman"/>
          <w:sz w:val="24"/>
          <w:szCs w:val="24"/>
        </w:rPr>
        <w:t>(Lynas Corporation Limited 2018)</w:t>
      </w:r>
      <w:r w:rsidR="0073144C" w:rsidRPr="004971C7">
        <w:rPr>
          <w:rFonts w:ascii="Times New Roman" w:hAnsi="Times New Roman" w:cs="Times New Roman"/>
          <w:sz w:val="24"/>
          <w:szCs w:val="24"/>
        </w:rPr>
        <w:t>.</w:t>
      </w:r>
      <w:r w:rsidR="00476CD4" w:rsidRPr="004971C7">
        <w:rPr>
          <w:rFonts w:ascii="Times New Roman" w:hAnsi="Times New Roman" w:cs="Times New Roman"/>
          <w:sz w:val="24"/>
          <w:szCs w:val="24"/>
        </w:rPr>
        <w:t xml:space="preserve"> Many other series were issued by the organization.</w:t>
      </w:r>
    </w:p>
    <w:p w:rsidR="008F481E" w:rsidRPr="004971C7" w:rsidRDefault="00CA16BE"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AASB 107 has provided guidelines on how accounting entities are to recognize their cash flows. The cash flows generated by the accounting entities are to be categorized in terms of the cash from operations, cash from investing activities and cash from operating activities.</w:t>
      </w:r>
      <w:r w:rsidR="008614E7" w:rsidRPr="004971C7">
        <w:rPr>
          <w:rFonts w:ascii="Times New Roman" w:hAnsi="Times New Roman" w:cs="Times New Roman"/>
          <w:sz w:val="24"/>
          <w:szCs w:val="24"/>
        </w:rPr>
        <w:t xml:space="preserve"> The cash from operations entails the differences in cash generated in revenues and the cash spent in operating expenses such as payment of salaries, marketing costs and the general expenses. The cash from investing activities involves the differences in cash generated from purchase of securities and the cash used in the purchase of such securities</w:t>
      </w:r>
      <w:r w:rsidR="0073144C">
        <w:rPr>
          <w:rFonts w:ascii="Times New Roman" w:hAnsi="Times New Roman" w:cs="Times New Roman"/>
          <w:sz w:val="24"/>
          <w:szCs w:val="24"/>
        </w:rPr>
        <w:t xml:space="preserve"> (</w:t>
      </w:r>
      <w:proofErr w:type="spellStart"/>
      <w:r w:rsidR="0073144C">
        <w:rPr>
          <w:rFonts w:ascii="Times New Roman" w:eastAsia="Times New Roman" w:hAnsi="Times New Roman" w:cs="Times New Roman"/>
          <w:color w:val="000000"/>
          <w:sz w:val="24"/>
          <w:szCs w:val="24"/>
        </w:rPr>
        <w:t>Okafor</w:t>
      </w:r>
      <w:proofErr w:type="spellEnd"/>
      <w:r w:rsidR="0073144C">
        <w:rPr>
          <w:rFonts w:ascii="Times New Roman" w:eastAsia="Times New Roman" w:hAnsi="Times New Roman" w:cs="Times New Roman"/>
          <w:color w:val="000000"/>
          <w:sz w:val="24"/>
          <w:szCs w:val="24"/>
        </w:rPr>
        <w:t xml:space="preserve"> &amp; </w:t>
      </w:r>
      <w:proofErr w:type="spellStart"/>
      <w:r w:rsidR="0073144C">
        <w:rPr>
          <w:rFonts w:ascii="Times New Roman" w:eastAsia="Times New Roman" w:hAnsi="Times New Roman" w:cs="Times New Roman"/>
          <w:color w:val="000000"/>
          <w:sz w:val="24"/>
          <w:szCs w:val="24"/>
        </w:rPr>
        <w:t>Ogiedu</w:t>
      </w:r>
      <w:proofErr w:type="spellEnd"/>
      <w:r w:rsidR="0073144C">
        <w:rPr>
          <w:rFonts w:ascii="Times New Roman" w:eastAsia="Times New Roman" w:hAnsi="Times New Roman" w:cs="Times New Roman"/>
          <w:color w:val="000000"/>
          <w:sz w:val="24"/>
          <w:szCs w:val="24"/>
        </w:rPr>
        <w:t xml:space="preserve"> </w:t>
      </w:r>
      <w:r w:rsidR="0073144C">
        <w:rPr>
          <w:rFonts w:ascii="Times New Roman" w:eastAsia="Times New Roman" w:hAnsi="Times New Roman" w:cs="Times New Roman"/>
          <w:color w:val="000000"/>
          <w:sz w:val="24"/>
          <w:szCs w:val="24"/>
        </w:rPr>
        <w:t>2013</w:t>
      </w:r>
      <w:r w:rsidR="0073144C">
        <w:rPr>
          <w:rFonts w:ascii="Times New Roman" w:eastAsia="Times New Roman" w:hAnsi="Times New Roman" w:cs="Times New Roman"/>
          <w:color w:val="000000"/>
          <w:sz w:val="24"/>
          <w:szCs w:val="24"/>
        </w:rPr>
        <w:t>)</w:t>
      </w:r>
      <w:r w:rsidR="008614E7" w:rsidRPr="004971C7">
        <w:rPr>
          <w:rFonts w:ascii="Times New Roman" w:hAnsi="Times New Roman" w:cs="Times New Roman"/>
          <w:sz w:val="24"/>
          <w:szCs w:val="24"/>
        </w:rPr>
        <w:t>.</w:t>
      </w:r>
      <w:r w:rsidR="00F60A39" w:rsidRPr="004971C7">
        <w:rPr>
          <w:rFonts w:ascii="Times New Roman" w:hAnsi="Times New Roman" w:cs="Times New Roman"/>
          <w:sz w:val="24"/>
          <w:szCs w:val="24"/>
        </w:rPr>
        <w:t xml:space="preserve"> </w:t>
      </w:r>
      <w:r w:rsidR="00297B33" w:rsidRPr="004971C7">
        <w:rPr>
          <w:rFonts w:ascii="Times New Roman" w:hAnsi="Times New Roman" w:cs="Times New Roman"/>
          <w:sz w:val="24"/>
          <w:szCs w:val="24"/>
        </w:rPr>
        <w:t xml:space="preserve">The cash used in the purchase of non-current assets as well as cash generated as a result of selling them is also recognized as cash from operations. </w:t>
      </w:r>
      <w:r w:rsidR="00F60A39" w:rsidRPr="004971C7">
        <w:rPr>
          <w:rFonts w:ascii="Times New Roman" w:hAnsi="Times New Roman" w:cs="Times New Roman"/>
          <w:sz w:val="24"/>
          <w:szCs w:val="24"/>
        </w:rPr>
        <w:t xml:space="preserve">The cash from </w:t>
      </w:r>
      <w:r w:rsidR="00F07AB8" w:rsidRPr="004971C7">
        <w:rPr>
          <w:rFonts w:ascii="Times New Roman" w:hAnsi="Times New Roman" w:cs="Times New Roman"/>
          <w:sz w:val="24"/>
          <w:szCs w:val="24"/>
        </w:rPr>
        <w:t>financing</w:t>
      </w:r>
      <w:r w:rsidR="00F60A39" w:rsidRPr="004971C7">
        <w:rPr>
          <w:rFonts w:ascii="Times New Roman" w:hAnsi="Times New Roman" w:cs="Times New Roman"/>
          <w:sz w:val="24"/>
          <w:szCs w:val="24"/>
        </w:rPr>
        <w:t xml:space="preserve"> </w:t>
      </w:r>
      <w:r w:rsidR="00F07AB8" w:rsidRPr="004971C7">
        <w:rPr>
          <w:rFonts w:ascii="Times New Roman" w:hAnsi="Times New Roman" w:cs="Times New Roman"/>
          <w:sz w:val="24"/>
          <w:szCs w:val="24"/>
        </w:rPr>
        <w:t>activities</w:t>
      </w:r>
      <w:r w:rsidR="00F60A39" w:rsidRPr="004971C7">
        <w:rPr>
          <w:rFonts w:ascii="Times New Roman" w:hAnsi="Times New Roman" w:cs="Times New Roman"/>
          <w:sz w:val="24"/>
          <w:szCs w:val="24"/>
        </w:rPr>
        <w:t xml:space="preserve"> refers to the level of cash generated </w:t>
      </w:r>
      <w:r w:rsidR="00297B33" w:rsidRPr="004971C7">
        <w:rPr>
          <w:rFonts w:ascii="Times New Roman" w:hAnsi="Times New Roman" w:cs="Times New Roman"/>
          <w:sz w:val="24"/>
          <w:szCs w:val="24"/>
        </w:rPr>
        <w:t>from issuance</w:t>
      </w:r>
      <w:r w:rsidR="00F60A39" w:rsidRPr="004971C7">
        <w:rPr>
          <w:rFonts w:ascii="Times New Roman" w:hAnsi="Times New Roman" w:cs="Times New Roman"/>
          <w:sz w:val="24"/>
          <w:szCs w:val="24"/>
        </w:rPr>
        <w:t xml:space="preserve"> of </w:t>
      </w:r>
      <w:r w:rsidR="00F07AB8" w:rsidRPr="004971C7">
        <w:rPr>
          <w:rFonts w:ascii="Times New Roman" w:hAnsi="Times New Roman" w:cs="Times New Roman"/>
          <w:sz w:val="24"/>
          <w:szCs w:val="24"/>
        </w:rPr>
        <w:t>loans</w:t>
      </w:r>
      <w:r w:rsidR="00F60A39" w:rsidRPr="004971C7">
        <w:rPr>
          <w:rFonts w:ascii="Times New Roman" w:hAnsi="Times New Roman" w:cs="Times New Roman"/>
          <w:sz w:val="24"/>
          <w:szCs w:val="24"/>
        </w:rPr>
        <w:t xml:space="preserve"> and shares by an accounting entity according </w:t>
      </w:r>
      <w:r w:rsidR="00F07AB8" w:rsidRPr="004971C7">
        <w:rPr>
          <w:rFonts w:ascii="Times New Roman" w:hAnsi="Times New Roman" w:cs="Times New Roman"/>
          <w:sz w:val="24"/>
          <w:szCs w:val="24"/>
        </w:rPr>
        <w:t>t</w:t>
      </w:r>
      <w:r w:rsidR="00F60A39" w:rsidRPr="004971C7">
        <w:rPr>
          <w:rFonts w:ascii="Times New Roman" w:hAnsi="Times New Roman" w:cs="Times New Roman"/>
          <w:sz w:val="24"/>
          <w:szCs w:val="24"/>
        </w:rPr>
        <w:t>o AASB 107 requirements.</w:t>
      </w:r>
      <w:r w:rsidR="00297B33" w:rsidRPr="004971C7">
        <w:rPr>
          <w:rFonts w:ascii="Times New Roman" w:hAnsi="Times New Roman" w:cs="Times New Roman"/>
          <w:sz w:val="24"/>
          <w:szCs w:val="24"/>
        </w:rPr>
        <w:t xml:space="preserve"> In 2018 accounting period, Lynas generated a total of $ 118.48 million in cash from operations, $-54.667 million in cash from investing activities and $-85.623 million in cash from financing activities</w:t>
      </w:r>
      <w:r w:rsidR="0073144C">
        <w:rPr>
          <w:rFonts w:ascii="Times New Roman" w:hAnsi="Times New Roman" w:cs="Times New Roman"/>
          <w:sz w:val="24"/>
          <w:szCs w:val="24"/>
        </w:rPr>
        <w:t xml:space="preserve"> </w:t>
      </w:r>
      <w:r w:rsidR="0073144C">
        <w:rPr>
          <w:rFonts w:ascii="Times New Roman" w:hAnsi="Times New Roman" w:cs="Times New Roman"/>
          <w:sz w:val="24"/>
          <w:szCs w:val="24"/>
        </w:rPr>
        <w:t>(Lynas Corporation Limited 2018)</w:t>
      </w:r>
      <w:r w:rsidR="00297B33" w:rsidRPr="004971C7">
        <w:rPr>
          <w:rFonts w:ascii="Times New Roman" w:hAnsi="Times New Roman" w:cs="Times New Roman"/>
          <w:sz w:val="24"/>
          <w:szCs w:val="24"/>
        </w:rPr>
        <w:t xml:space="preserve">. </w:t>
      </w:r>
      <w:r w:rsidR="008466D7" w:rsidRPr="004971C7">
        <w:rPr>
          <w:rFonts w:ascii="Times New Roman" w:hAnsi="Times New Roman" w:cs="Times New Roman"/>
          <w:sz w:val="24"/>
          <w:szCs w:val="24"/>
        </w:rPr>
        <w:t>Firms rely</w:t>
      </w:r>
      <w:r w:rsidR="00297B33" w:rsidRPr="004971C7">
        <w:rPr>
          <w:rFonts w:ascii="Times New Roman" w:hAnsi="Times New Roman" w:cs="Times New Roman"/>
          <w:sz w:val="24"/>
          <w:szCs w:val="24"/>
        </w:rPr>
        <w:t xml:space="preserve"> on cash, rather than profits in making liquid purchases.</w:t>
      </w:r>
    </w:p>
    <w:p w:rsidR="00E77A22" w:rsidRPr="004971C7" w:rsidRDefault="00E77A22" w:rsidP="00794146">
      <w:pPr>
        <w:pStyle w:val="Heading1"/>
      </w:pPr>
      <w:bookmarkStart w:id="3" w:name="_Toc10219413"/>
      <w:r w:rsidRPr="004971C7">
        <w:t xml:space="preserve">Conceptual </w:t>
      </w:r>
      <w:r w:rsidR="00794146" w:rsidRPr="004971C7">
        <w:t xml:space="preserve">Framework and </w:t>
      </w:r>
      <w:proofErr w:type="gramStart"/>
      <w:r w:rsidR="00794146" w:rsidRPr="004971C7">
        <w:t>The</w:t>
      </w:r>
      <w:proofErr w:type="gramEnd"/>
      <w:r w:rsidR="00794146" w:rsidRPr="004971C7">
        <w:t xml:space="preserve"> Use Of Measurement</w:t>
      </w:r>
      <w:bookmarkEnd w:id="3"/>
    </w:p>
    <w:p w:rsidR="00BC1DF1" w:rsidRPr="004971C7" w:rsidRDefault="00BC1DF1"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The conceptual framework adopted by Lynas in preparation of its financial statements is the one provided by the Australian Accounting Standards Board (AASB). The standard has been harmonized with that of the International Accounting Standards</w:t>
      </w:r>
      <w:r w:rsidR="00394455" w:rsidRPr="004971C7">
        <w:rPr>
          <w:rFonts w:ascii="Times New Roman" w:hAnsi="Times New Roman" w:cs="Times New Roman"/>
          <w:sz w:val="24"/>
          <w:szCs w:val="24"/>
        </w:rPr>
        <w:t xml:space="preserve"> Board (IASB).  According to the conceptual framework the financial </w:t>
      </w:r>
      <w:r w:rsidR="0073144C" w:rsidRPr="004971C7">
        <w:rPr>
          <w:rFonts w:ascii="Times New Roman" w:hAnsi="Times New Roman" w:cs="Times New Roman"/>
          <w:sz w:val="24"/>
          <w:szCs w:val="24"/>
        </w:rPr>
        <w:t>statements need</w:t>
      </w:r>
      <w:r w:rsidR="00394455" w:rsidRPr="004971C7">
        <w:rPr>
          <w:rFonts w:ascii="Times New Roman" w:hAnsi="Times New Roman" w:cs="Times New Roman"/>
          <w:sz w:val="24"/>
          <w:szCs w:val="24"/>
        </w:rPr>
        <w:t xml:space="preserve"> to be prepared in a manner that meets the needs of then stakeholders</w:t>
      </w:r>
      <w:r w:rsidR="000B6BB5">
        <w:rPr>
          <w:rFonts w:ascii="Times New Roman" w:hAnsi="Times New Roman" w:cs="Times New Roman"/>
          <w:sz w:val="24"/>
          <w:szCs w:val="24"/>
        </w:rPr>
        <w:t xml:space="preserve"> (Barth &amp;Clinch. 2013)</w:t>
      </w:r>
      <w:r w:rsidR="00394455" w:rsidRPr="004971C7">
        <w:rPr>
          <w:rFonts w:ascii="Times New Roman" w:hAnsi="Times New Roman" w:cs="Times New Roman"/>
          <w:sz w:val="24"/>
          <w:szCs w:val="24"/>
        </w:rPr>
        <w:t xml:space="preserve">. They are also to be presented in a manner where they can be compared with financial statements from </w:t>
      </w:r>
      <w:r w:rsidR="00E670D3" w:rsidRPr="004971C7">
        <w:rPr>
          <w:rFonts w:ascii="Times New Roman" w:hAnsi="Times New Roman" w:cs="Times New Roman"/>
          <w:sz w:val="24"/>
          <w:szCs w:val="24"/>
        </w:rPr>
        <w:t>other publicly</w:t>
      </w:r>
      <w:r w:rsidR="00394455" w:rsidRPr="004971C7">
        <w:rPr>
          <w:rFonts w:ascii="Times New Roman" w:hAnsi="Times New Roman" w:cs="Times New Roman"/>
          <w:sz w:val="24"/>
          <w:szCs w:val="24"/>
        </w:rPr>
        <w:t xml:space="preserve"> held accounting entities within Australia.</w:t>
      </w:r>
    </w:p>
    <w:p w:rsidR="00E670D3" w:rsidRPr="004971C7" w:rsidRDefault="00E670D3"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 xml:space="preserve">Lynas has made use of both fair value measurements and historical value measurements in its financial reports. In measurement of the costs of property, plant and equipment, the costs reported include those that are directly attributable to these assets. Many of the entries in the financial results are based on historical costing. Nevertheless, 6the performance rights are assessed and reported at their value in the accounting entities. The assets, liabilities and equity </w:t>
      </w:r>
      <w:proofErr w:type="gramStart"/>
      <w:r w:rsidRPr="004971C7">
        <w:rPr>
          <w:rFonts w:ascii="Times New Roman" w:hAnsi="Times New Roman" w:cs="Times New Roman"/>
          <w:sz w:val="24"/>
          <w:szCs w:val="24"/>
        </w:rPr>
        <w:t>is</w:t>
      </w:r>
      <w:proofErr w:type="gramEnd"/>
      <w:r w:rsidRPr="004971C7">
        <w:rPr>
          <w:rFonts w:ascii="Times New Roman" w:hAnsi="Times New Roman" w:cs="Times New Roman"/>
          <w:sz w:val="24"/>
          <w:szCs w:val="24"/>
        </w:rPr>
        <w:t xml:space="preserve"> also measured at fair value. For instance, the entity reported a total of $ 434.478 million equity attributable to the shareholders in 2018. The fair value of long term debt as reported by the entity for the 2018 accounting period is $292.138 million</w:t>
      </w:r>
      <w:r w:rsidR="0073144C">
        <w:rPr>
          <w:rFonts w:ascii="Times New Roman" w:hAnsi="Times New Roman" w:cs="Times New Roman"/>
          <w:sz w:val="24"/>
          <w:szCs w:val="24"/>
        </w:rPr>
        <w:t xml:space="preserve"> </w:t>
      </w:r>
      <w:r w:rsidR="0073144C">
        <w:rPr>
          <w:rFonts w:ascii="Times New Roman" w:hAnsi="Times New Roman" w:cs="Times New Roman"/>
          <w:sz w:val="24"/>
          <w:szCs w:val="24"/>
        </w:rPr>
        <w:t>(Lynas Corporation Limited 2018)</w:t>
      </w:r>
      <w:r w:rsidRPr="004971C7">
        <w:rPr>
          <w:rFonts w:ascii="Times New Roman" w:hAnsi="Times New Roman" w:cs="Times New Roman"/>
          <w:sz w:val="24"/>
          <w:szCs w:val="24"/>
        </w:rPr>
        <w:t>.</w:t>
      </w:r>
      <w:r w:rsidR="000863BD" w:rsidRPr="004971C7">
        <w:rPr>
          <w:rFonts w:ascii="Times New Roman" w:hAnsi="Times New Roman" w:cs="Times New Roman"/>
          <w:sz w:val="24"/>
          <w:szCs w:val="24"/>
        </w:rPr>
        <w:t xml:space="preserve"> The </w:t>
      </w:r>
      <w:r w:rsidR="002015C0" w:rsidRPr="004971C7">
        <w:rPr>
          <w:rFonts w:ascii="Times New Roman" w:hAnsi="Times New Roman" w:cs="Times New Roman"/>
          <w:sz w:val="24"/>
          <w:szCs w:val="24"/>
        </w:rPr>
        <w:t>presentation</w:t>
      </w:r>
      <w:r w:rsidR="000863BD" w:rsidRPr="004971C7">
        <w:rPr>
          <w:rFonts w:ascii="Times New Roman" w:hAnsi="Times New Roman" w:cs="Times New Roman"/>
          <w:sz w:val="24"/>
          <w:szCs w:val="24"/>
        </w:rPr>
        <w:t xml:space="preserve"> of the liabilities and the equity </w:t>
      </w:r>
      <w:r w:rsidR="0073144C" w:rsidRPr="004971C7">
        <w:rPr>
          <w:rFonts w:ascii="Times New Roman" w:hAnsi="Times New Roman" w:cs="Times New Roman"/>
          <w:sz w:val="24"/>
          <w:szCs w:val="24"/>
        </w:rPr>
        <w:t>in terms</w:t>
      </w:r>
      <w:r w:rsidR="000863BD" w:rsidRPr="004971C7">
        <w:rPr>
          <w:rFonts w:ascii="Times New Roman" w:hAnsi="Times New Roman" w:cs="Times New Roman"/>
          <w:sz w:val="24"/>
          <w:szCs w:val="24"/>
        </w:rPr>
        <w:t xml:space="preserve"> of the fair value amounts ensures that the amounts presented are objective and presents then true </w:t>
      </w:r>
      <w:r w:rsidR="00413366" w:rsidRPr="004971C7">
        <w:rPr>
          <w:rFonts w:ascii="Times New Roman" w:hAnsi="Times New Roman" w:cs="Times New Roman"/>
          <w:sz w:val="24"/>
          <w:szCs w:val="24"/>
        </w:rPr>
        <w:t>financial</w:t>
      </w:r>
      <w:r w:rsidR="000863BD" w:rsidRPr="004971C7">
        <w:rPr>
          <w:rFonts w:ascii="Times New Roman" w:hAnsi="Times New Roman" w:cs="Times New Roman"/>
          <w:sz w:val="24"/>
          <w:szCs w:val="24"/>
        </w:rPr>
        <w:t xml:space="preserve"> position of the </w:t>
      </w:r>
      <w:r w:rsidR="00413366" w:rsidRPr="004971C7">
        <w:rPr>
          <w:rFonts w:ascii="Times New Roman" w:hAnsi="Times New Roman" w:cs="Times New Roman"/>
          <w:sz w:val="24"/>
          <w:szCs w:val="24"/>
        </w:rPr>
        <w:t>accounting</w:t>
      </w:r>
      <w:r w:rsidR="000863BD" w:rsidRPr="004971C7">
        <w:rPr>
          <w:rFonts w:ascii="Times New Roman" w:hAnsi="Times New Roman" w:cs="Times New Roman"/>
          <w:sz w:val="24"/>
          <w:szCs w:val="24"/>
        </w:rPr>
        <w:t xml:space="preserve"> entity at the time the information was reported by the en</w:t>
      </w:r>
      <w:r w:rsidR="000B6BB5">
        <w:rPr>
          <w:rFonts w:ascii="Times New Roman" w:hAnsi="Times New Roman" w:cs="Times New Roman"/>
          <w:sz w:val="24"/>
          <w:szCs w:val="24"/>
        </w:rPr>
        <w:t>tity (</w:t>
      </w:r>
      <w:r w:rsidR="000B6BB5" w:rsidRPr="004971C7">
        <w:rPr>
          <w:rFonts w:ascii="Times New Roman" w:eastAsia="Times New Roman" w:hAnsi="Times New Roman" w:cs="Times New Roman"/>
          <w:color w:val="000000"/>
          <w:sz w:val="24"/>
          <w:szCs w:val="24"/>
        </w:rPr>
        <w:t>A</w:t>
      </w:r>
      <w:r w:rsidR="000B6BB5">
        <w:rPr>
          <w:rFonts w:ascii="Times New Roman" w:eastAsia="Times New Roman" w:hAnsi="Times New Roman" w:cs="Times New Roman"/>
          <w:color w:val="000000"/>
          <w:sz w:val="24"/>
          <w:szCs w:val="24"/>
        </w:rPr>
        <w:t>shford 2014).</w:t>
      </w:r>
    </w:p>
    <w:p w:rsidR="009D4DCA" w:rsidRPr="004971C7" w:rsidRDefault="00DE653F"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 xml:space="preserve">The AASB 13 provides guidelines on the fair value measurement, just as outlined in the IFRS 13.  Fair value measurement is market based as compared to historical costing. </w:t>
      </w:r>
      <w:r w:rsidR="006A1BF3" w:rsidRPr="004971C7">
        <w:rPr>
          <w:rFonts w:ascii="Times New Roman" w:hAnsi="Times New Roman" w:cs="Times New Roman"/>
          <w:sz w:val="24"/>
          <w:szCs w:val="24"/>
        </w:rPr>
        <w:t>Historical costing</w:t>
      </w:r>
      <w:r w:rsidR="00E07977" w:rsidRPr="004971C7">
        <w:rPr>
          <w:rFonts w:ascii="Times New Roman" w:hAnsi="Times New Roman" w:cs="Times New Roman"/>
          <w:sz w:val="24"/>
          <w:szCs w:val="24"/>
        </w:rPr>
        <w:t xml:space="preserve"> </w:t>
      </w:r>
      <w:r w:rsidR="00AC0851" w:rsidRPr="004971C7">
        <w:rPr>
          <w:rFonts w:ascii="Times New Roman" w:hAnsi="Times New Roman" w:cs="Times New Roman"/>
          <w:sz w:val="24"/>
          <w:szCs w:val="24"/>
        </w:rPr>
        <w:t>is based on past values</w:t>
      </w:r>
      <w:r w:rsidR="000B6BB5">
        <w:rPr>
          <w:rFonts w:ascii="Times New Roman" w:hAnsi="Times New Roman" w:cs="Times New Roman"/>
          <w:sz w:val="24"/>
          <w:szCs w:val="24"/>
        </w:rPr>
        <w:t xml:space="preserve"> (</w:t>
      </w:r>
      <w:r w:rsidR="000B6BB5" w:rsidRPr="004971C7">
        <w:rPr>
          <w:rFonts w:ascii="Times New Roman" w:hAnsi="Times New Roman" w:cs="Times New Roman"/>
          <w:sz w:val="24"/>
          <w:szCs w:val="24"/>
        </w:rPr>
        <w:t>AASB 2019</w:t>
      </w:r>
      <w:r w:rsidR="000B6BB5">
        <w:rPr>
          <w:rFonts w:ascii="Times New Roman" w:hAnsi="Times New Roman" w:cs="Times New Roman"/>
          <w:sz w:val="24"/>
          <w:szCs w:val="24"/>
        </w:rPr>
        <w:t>)</w:t>
      </w:r>
      <w:r w:rsidR="00AC0851" w:rsidRPr="004971C7">
        <w:rPr>
          <w:rFonts w:ascii="Times New Roman" w:hAnsi="Times New Roman" w:cs="Times New Roman"/>
          <w:sz w:val="24"/>
          <w:szCs w:val="24"/>
        </w:rPr>
        <w:t>. This approach to costing has been replaced by fair value costing. For liabilities and assets, the price is based on the price of other similar products in the market</w:t>
      </w:r>
      <w:r w:rsidR="000B6BB5">
        <w:rPr>
          <w:rFonts w:ascii="Times New Roman" w:hAnsi="Times New Roman" w:cs="Times New Roman"/>
          <w:sz w:val="24"/>
          <w:szCs w:val="24"/>
        </w:rPr>
        <w:t xml:space="preserve"> (</w:t>
      </w:r>
      <w:proofErr w:type="spellStart"/>
      <w:r w:rsidR="000B6BB5" w:rsidRPr="004971C7">
        <w:rPr>
          <w:rFonts w:ascii="Times New Roman" w:eastAsia="Times New Roman" w:hAnsi="Times New Roman" w:cs="Times New Roman"/>
          <w:sz w:val="24"/>
          <w:szCs w:val="24"/>
        </w:rPr>
        <w:t>Briciu</w:t>
      </w:r>
      <w:proofErr w:type="spellEnd"/>
      <w:r w:rsidR="000B6BB5" w:rsidRPr="004971C7">
        <w:rPr>
          <w:rFonts w:ascii="Times New Roman" w:eastAsia="Times New Roman" w:hAnsi="Times New Roman" w:cs="Times New Roman"/>
          <w:sz w:val="24"/>
          <w:szCs w:val="24"/>
        </w:rPr>
        <w:t xml:space="preserve">, </w:t>
      </w:r>
      <w:proofErr w:type="spellStart"/>
      <w:r w:rsidR="000B6BB5">
        <w:rPr>
          <w:rFonts w:ascii="Times New Roman" w:eastAsia="Times New Roman" w:hAnsi="Times New Roman" w:cs="Times New Roman"/>
          <w:sz w:val="24"/>
          <w:szCs w:val="24"/>
        </w:rPr>
        <w:t>Căpuşneanu</w:t>
      </w:r>
      <w:proofErr w:type="spellEnd"/>
      <w:r w:rsidR="000B6BB5">
        <w:rPr>
          <w:rFonts w:ascii="Times New Roman" w:eastAsia="Times New Roman" w:hAnsi="Times New Roman" w:cs="Times New Roman"/>
          <w:sz w:val="24"/>
          <w:szCs w:val="24"/>
        </w:rPr>
        <w:t xml:space="preserve">, </w:t>
      </w:r>
      <w:proofErr w:type="spellStart"/>
      <w:r w:rsidR="000B6BB5">
        <w:rPr>
          <w:rFonts w:ascii="Times New Roman" w:eastAsia="Times New Roman" w:hAnsi="Times New Roman" w:cs="Times New Roman"/>
          <w:sz w:val="24"/>
          <w:szCs w:val="24"/>
        </w:rPr>
        <w:t>Rof</w:t>
      </w:r>
      <w:proofErr w:type="spellEnd"/>
      <w:r w:rsidR="000B6BB5">
        <w:rPr>
          <w:rFonts w:ascii="Times New Roman" w:eastAsia="Times New Roman" w:hAnsi="Times New Roman" w:cs="Times New Roman"/>
          <w:sz w:val="24"/>
          <w:szCs w:val="24"/>
        </w:rPr>
        <w:t>, &amp;</w:t>
      </w:r>
      <w:proofErr w:type="spellStart"/>
      <w:r w:rsidR="000B6BB5">
        <w:rPr>
          <w:rFonts w:ascii="Times New Roman" w:eastAsia="Times New Roman" w:hAnsi="Times New Roman" w:cs="Times New Roman"/>
          <w:sz w:val="24"/>
          <w:szCs w:val="24"/>
        </w:rPr>
        <w:t>Topor</w:t>
      </w:r>
      <w:proofErr w:type="spellEnd"/>
      <w:r w:rsidR="000B6BB5" w:rsidRPr="004971C7">
        <w:rPr>
          <w:rFonts w:ascii="Times New Roman" w:eastAsia="Times New Roman" w:hAnsi="Times New Roman" w:cs="Times New Roman"/>
          <w:sz w:val="24"/>
          <w:szCs w:val="24"/>
        </w:rPr>
        <w:t xml:space="preserve"> 201</w:t>
      </w:r>
      <w:r w:rsidR="000B6BB5">
        <w:rPr>
          <w:rFonts w:ascii="Times New Roman" w:eastAsia="Times New Roman" w:hAnsi="Times New Roman" w:cs="Times New Roman"/>
          <w:sz w:val="24"/>
          <w:szCs w:val="24"/>
        </w:rPr>
        <w:t>4)</w:t>
      </w:r>
      <w:r w:rsidR="00AC0851" w:rsidRPr="004971C7">
        <w:rPr>
          <w:rFonts w:ascii="Times New Roman" w:hAnsi="Times New Roman" w:cs="Times New Roman"/>
          <w:sz w:val="24"/>
          <w:szCs w:val="24"/>
        </w:rPr>
        <w:t xml:space="preserve">. AASB 136 provides guidelines on assets whose fair value is the current value less any cost of disposal. In such scenarios, the current prices are not the only consideration in valuation of such assets. </w:t>
      </w:r>
      <w:proofErr w:type="gramStart"/>
      <w:r w:rsidR="00AC0851" w:rsidRPr="004971C7">
        <w:rPr>
          <w:rFonts w:ascii="Times New Roman" w:hAnsi="Times New Roman" w:cs="Times New Roman"/>
          <w:sz w:val="24"/>
          <w:szCs w:val="24"/>
        </w:rPr>
        <w:t>When it is not easy to identify corresponding assets and liabilities in the market the claimants amount on liabilities should be considered or the inputs used in acquisition of the asset.</w:t>
      </w:r>
      <w:proofErr w:type="gramEnd"/>
    </w:p>
    <w:p w:rsidR="00E670D3" w:rsidRPr="004971C7" w:rsidRDefault="00B624E4"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AASB 138 has provided guidelines on how intangible assets are to be presented in the financial statements of the publicly held accounting entities within Australia. In order for an asset to be recognized as an intangible asset, it needs to have arisen in the course of the organization’s business</w:t>
      </w:r>
      <w:r w:rsidR="000B6BB5">
        <w:rPr>
          <w:rFonts w:ascii="Times New Roman" w:hAnsi="Times New Roman" w:cs="Times New Roman"/>
          <w:sz w:val="24"/>
          <w:szCs w:val="24"/>
        </w:rPr>
        <w:t xml:space="preserve"> (</w:t>
      </w:r>
      <w:r w:rsidR="000B6BB5" w:rsidRPr="004971C7">
        <w:rPr>
          <w:rFonts w:ascii="Times New Roman" w:hAnsi="Times New Roman" w:cs="Times New Roman"/>
          <w:sz w:val="24"/>
          <w:szCs w:val="24"/>
        </w:rPr>
        <w:t>AASB 2019</w:t>
      </w:r>
      <w:r w:rsidR="000B6BB5">
        <w:rPr>
          <w:rFonts w:ascii="Times New Roman" w:hAnsi="Times New Roman" w:cs="Times New Roman"/>
          <w:sz w:val="24"/>
          <w:szCs w:val="24"/>
        </w:rPr>
        <w:t>)</w:t>
      </w:r>
      <w:r w:rsidRPr="004971C7">
        <w:rPr>
          <w:rFonts w:ascii="Times New Roman" w:hAnsi="Times New Roman" w:cs="Times New Roman"/>
          <w:sz w:val="24"/>
          <w:szCs w:val="24"/>
        </w:rPr>
        <w:t>. Equally it may have emanated from external acquisitions an acquisition should be supported with a legal document. In order for an asset to be recognized as an intangible asset, it should not have a physical existence.</w:t>
      </w:r>
      <w:r w:rsidR="00C209CF" w:rsidRPr="004971C7">
        <w:rPr>
          <w:rFonts w:ascii="Times New Roman" w:hAnsi="Times New Roman" w:cs="Times New Roman"/>
          <w:sz w:val="24"/>
          <w:szCs w:val="24"/>
        </w:rPr>
        <w:t xml:space="preserve"> </w:t>
      </w:r>
      <w:r w:rsidR="00F42CF7" w:rsidRPr="004971C7">
        <w:rPr>
          <w:rFonts w:ascii="Times New Roman" w:hAnsi="Times New Roman" w:cs="Times New Roman"/>
          <w:sz w:val="24"/>
          <w:szCs w:val="24"/>
        </w:rPr>
        <w:t xml:space="preserve"> All intangible assets are initially measured at cost but can be later measured under the revaluation models or remain accounted for at cost.</w:t>
      </w:r>
      <w:r w:rsidR="002015C0" w:rsidRPr="004971C7">
        <w:rPr>
          <w:rFonts w:ascii="Times New Roman" w:hAnsi="Times New Roman" w:cs="Times New Roman"/>
          <w:sz w:val="24"/>
          <w:szCs w:val="24"/>
        </w:rPr>
        <w:t xml:space="preserve"> In 2018, Lynas did not disclose any intangible asset although it had disclosed $17000 in intangible assets in 2017</w:t>
      </w:r>
      <w:r w:rsidR="0073144C">
        <w:rPr>
          <w:rFonts w:ascii="Times New Roman" w:hAnsi="Times New Roman" w:cs="Times New Roman"/>
          <w:sz w:val="24"/>
          <w:szCs w:val="24"/>
        </w:rPr>
        <w:t xml:space="preserve"> </w:t>
      </w:r>
      <w:r w:rsidR="0073144C">
        <w:rPr>
          <w:rFonts w:ascii="Times New Roman" w:hAnsi="Times New Roman" w:cs="Times New Roman"/>
          <w:sz w:val="24"/>
          <w:szCs w:val="24"/>
        </w:rPr>
        <w:t>(Lynas Corporation Limited 2018)</w:t>
      </w:r>
      <w:r w:rsidR="002015C0" w:rsidRPr="004971C7">
        <w:rPr>
          <w:rFonts w:ascii="Times New Roman" w:hAnsi="Times New Roman" w:cs="Times New Roman"/>
          <w:sz w:val="24"/>
          <w:szCs w:val="24"/>
        </w:rPr>
        <w:t>. The elimination of the intangible assets from the 2018 a balance sheet is that the asset had been amortized. The main intangible assets is the high technology software that the entity utilizes in its operations</w:t>
      </w:r>
    </w:p>
    <w:p w:rsidR="00303347" w:rsidRPr="004971C7" w:rsidRDefault="00303347" w:rsidP="00151709">
      <w:pPr>
        <w:spacing w:line="480" w:lineRule="auto"/>
        <w:rPr>
          <w:rFonts w:ascii="Times New Roman" w:hAnsi="Times New Roman" w:cs="Times New Roman"/>
          <w:sz w:val="24"/>
          <w:szCs w:val="24"/>
        </w:rPr>
      </w:pPr>
    </w:p>
    <w:p w:rsidR="00E77A22" w:rsidRPr="004971C7" w:rsidRDefault="00E77A22" w:rsidP="00794146">
      <w:pPr>
        <w:pStyle w:val="Heading1"/>
      </w:pPr>
      <w:bookmarkStart w:id="4" w:name="_Toc10219414"/>
      <w:r w:rsidRPr="004971C7">
        <w:t xml:space="preserve">Fundamental </w:t>
      </w:r>
      <w:r w:rsidR="00794146" w:rsidRPr="004971C7">
        <w:t>Qualitative Characteristics-Understanding of Relevance and Representational Faithfulness</w:t>
      </w:r>
      <w:bookmarkEnd w:id="4"/>
    </w:p>
    <w:p w:rsidR="0067043A" w:rsidRPr="004971C7" w:rsidRDefault="0067043A"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 xml:space="preserve">There are elements of </w:t>
      </w:r>
      <w:r w:rsidR="006120F6" w:rsidRPr="004971C7">
        <w:rPr>
          <w:rFonts w:ascii="Times New Roman" w:hAnsi="Times New Roman" w:cs="Times New Roman"/>
          <w:sz w:val="24"/>
          <w:szCs w:val="24"/>
        </w:rPr>
        <w:t>qualitative</w:t>
      </w:r>
      <w:r w:rsidRPr="004971C7">
        <w:rPr>
          <w:rFonts w:ascii="Times New Roman" w:hAnsi="Times New Roman" w:cs="Times New Roman"/>
          <w:sz w:val="24"/>
          <w:szCs w:val="24"/>
        </w:rPr>
        <w:t xml:space="preserve"> </w:t>
      </w:r>
      <w:r w:rsidR="006120F6" w:rsidRPr="004971C7">
        <w:rPr>
          <w:rFonts w:ascii="Times New Roman" w:hAnsi="Times New Roman" w:cs="Times New Roman"/>
          <w:sz w:val="24"/>
          <w:szCs w:val="24"/>
        </w:rPr>
        <w:t>characteristics</w:t>
      </w:r>
      <w:r w:rsidRPr="004971C7">
        <w:rPr>
          <w:rFonts w:ascii="Times New Roman" w:hAnsi="Times New Roman" w:cs="Times New Roman"/>
          <w:sz w:val="24"/>
          <w:szCs w:val="24"/>
        </w:rPr>
        <w:t xml:space="preserve"> of </w:t>
      </w:r>
      <w:r w:rsidR="006120F6" w:rsidRPr="004971C7">
        <w:rPr>
          <w:rFonts w:ascii="Times New Roman" w:hAnsi="Times New Roman" w:cs="Times New Roman"/>
          <w:sz w:val="24"/>
          <w:szCs w:val="24"/>
        </w:rPr>
        <w:t>financial</w:t>
      </w:r>
      <w:r w:rsidRPr="004971C7">
        <w:rPr>
          <w:rFonts w:ascii="Times New Roman" w:hAnsi="Times New Roman" w:cs="Times New Roman"/>
          <w:sz w:val="24"/>
          <w:szCs w:val="24"/>
        </w:rPr>
        <w:t xml:space="preserve"> statements which are </w:t>
      </w:r>
      <w:r w:rsidR="006120F6" w:rsidRPr="004971C7">
        <w:rPr>
          <w:rFonts w:ascii="Times New Roman" w:hAnsi="Times New Roman" w:cs="Times New Roman"/>
          <w:sz w:val="24"/>
          <w:szCs w:val="24"/>
        </w:rPr>
        <w:t>understandability</w:t>
      </w:r>
      <w:r w:rsidRPr="004971C7">
        <w:rPr>
          <w:rFonts w:ascii="Times New Roman" w:hAnsi="Times New Roman" w:cs="Times New Roman"/>
          <w:sz w:val="24"/>
          <w:szCs w:val="24"/>
        </w:rPr>
        <w:t xml:space="preserve">, reliability, relevance, </w:t>
      </w:r>
      <w:r w:rsidR="006120F6" w:rsidRPr="004971C7">
        <w:rPr>
          <w:rFonts w:ascii="Times New Roman" w:hAnsi="Times New Roman" w:cs="Times New Roman"/>
          <w:sz w:val="24"/>
          <w:szCs w:val="24"/>
        </w:rPr>
        <w:t>comparability</w:t>
      </w:r>
      <w:r w:rsidRPr="004971C7">
        <w:rPr>
          <w:rFonts w:ascii="Times New Roman" w:hAnsi="Times New Roman" w:cs="Times New Roman"/>
          <w:sz w:val="24"/>
          <w:szCs w:val="24"/>
        </w:rPr>
        <w:t xml:space="preserve"> and faithful </w:t>
      </w:r>
      <w:r w:rsidR="006120F6" w:rsidRPr="004971C7">
        <w:rPr>
          <w:rFonts w:ascii="Times New Roman" w:hAnsi="Times New Roman" w:cs="Times New Roman"/>
          <w:sz w:val="24"/>
          <w:szCs w:val="24"/>
        </w:rPr>
        <w:t>presentation</w:t>
      </w:r>
      <w:r w:rsidRPr="004971C7">
        <w:rPr>
          <w:rFonts w:ascii="Times New Roman" w:hAnsi="Times New Roman" w:cs="Times New Roman"/>
          <w:sz w:val="24"/>
          <w:szCs w:val="24"/>
        </w:rPr>
        <w:t>.  In terms of relevance, the financial statements should present all in</w:t>
      </w:r>
      <w:r w:rsidR="006120F6" w:rsidRPr="004971C7">
        <w:rPr>
          <w:rFonts w:ascii="Times New Roman" w:hAnsi="Times New Roman" w:cs="Times New Roman"/>
          <w:sz w:val="24"/>
          <w:szCs w:val="24"/>
        </w:rPr>
        <w:t>formation whose misstatement or omission</w:t>
      </w:r>
      <w:r w:rsidRPr="004971C7">
        <w:rPr>
          <w:rFonts w:ascii="Times New Roman" w:hAnsi="Times New Roman" w:cs="Times New Roman"/>
          <w:sz w:val="24"/>
          <w:szCs w:val="24"/>
        </w:rPr>
        <w:t xml:space="preserve"> would affect </w:t>
      </w:r>
      <w:r w:rsidR="006120F6" w:rsidRPr="004971C7">
        <w:rPr>
          <w:rFonts w:ascii="Times New Roman" w:hAnsi="Times New Roman" w:cs="Times New Roman"/>
          <w:sz w:val="24"/>
          <w:szCs w:val="24"/>
        </w:rPr>
        <w:t>decision</w:t>
      </w:r>
      <w:r w:rsidRPr="004971C7">
        <w:rPr>
          <w:rFonts w:ascii="Times New Roman" w:hAnsi="Times New Roman" w:cs="Times New Roman"/>
          <w:sz w:val="24"/>
          <w:szCs w:val="24"/>
        </w:rPr>
        <w:t xml:space="preserve"> making processes among the stakeholders</w:t>
      </w:r>
      <w:r w:rsidR="0073144C">
        <w:rPr>
          <w:rFonts w:ascii="Times New Roman" w:hAnsi="Times New Roman" w:cs="Times New Roman"/>
          <w:sz w:val="24"/>
          <w:szCs w:val="24"/>
        </w:rPr>
        <w:t xml:space="preserve"> (</w:t>
      </w:r>
      <w:proofErr w:type="spellStart"/>
      <w:r w:rsidR="0073144C">
        <w:rPr>
          <w:rFonts w:ascii="Times New Roman" w:eastAsia="Times New Roman" w:hAnsi="Times New Roman" w:cs="Times New Roman"/>
          <w:sz w:val="24"/>
          <w:szCs w:val="24"/>
        </w:rPr>
        <w:t>Capseananu</w:t>
      </w:r>
      <w:proofErr w:type="spellEnd"/>
      <w:r w:rsidR="0073144C">
        <w:rPr>
          <w:rFonts w:ascii="Times New Roman" w:eastAsia="Times New Roman" w:hAnsi="Times New Roman" w:cs="Times New Roman"/>
          <w:sz w:val="24"/>
          <w:szCs w:val="24"/>
        </w:rPr>
        <w:t xml:space="preserve"> </w:t>
      </w:r>
      <w:r w:rsidR="0073144C" w:rsidRPr="004971C7">
        <w:rPr>
          <w:rFonts w:ascii="Times New Roman" w:eastAsia="Times New Roman" w:hAnsi="Times New Roman" w:cs="Times New Roman"/>
          <w:sz w:val="24"/>
          <w:szCs w:val="24"/>
        </w:rPr>
        <w:t>et al. 2013</w:t>
      </w:r>
      <w:r w:rsidR="0073144C">
        <w:rPr>
          <w:rFonts w:ascii="Times New Roman" w:eastAsia="Times New Roman" w:hAnsi="Times New Roman" w:cs="Times New Roman"/>
          <w:sz w:val="24"/>
          <w:szCs w:val="24"/>
        </w:rPr>
        <w:t>)</w:t>
      </w:r>
      <w:r w:rsidRPr="004971C7">
        <w:rPr>
          <w:rFonts w:ascii="Times New Roman" w:hAnsi="Times New Roman" w:cs="Times New Roman"/>
          <w:sz w:val="24"/>
          <w:szCs w:val="24"/>
        </w:rPr>
        <w:t xml:space="preserve">. In this case, and in line with AASB 101 on </w:t>
      </w:r>
      <w:r w:rsidR="006120F6" w:rsidRPr="004971C7">
        <w:rPr>
          <w:rFonts w:ascii="Times New Roman" w:hAnsi="Times New Roman" w:cs="Times New Roman"/>
          <w:sz w:val="24"/>
          <w:szCs w:val="24"/>
        </w:rPr>
        <w:t>financial</w:t>
      </w:r>
      <w:r w:rsidRPr="004971C7">
        <w:rPr>
          <w:rFonts w:ascii="Times New Roman" w:hAnsi="Times New Roman" w:cs="Times New Roman"/>
          <w:sz w:val="24"/>
          <w:szCs w:val="24"/>
        </w:rPr>
        <w:t xml:space="preserve"> </w:t>
      </w:r>
      <w:r w:rsidR="006120F6" w:rsidRPr="004971C7">
        <w:rPr>
          <w:rFonts w:ascii="Times New Roman" w:hAnsi="Times New Roman" w:cs="Times New Roman"/>
          <w:sz w:val="24"/>
          <w:szCs w:val="24"/>
        </w:rPr>
        <w:t>statement</w:t>
      </w:r>
      <w:r w:rsidRPr="004971C7">
        <w:rPr>
          <w:rFonts w:ascii="Times New Roman" w:hAnsi="Times New Roman" w:cs="Times New Roman"/>
          <w:sz w:val="24"/>
          <w:szCs w:val="24"/>
        </w:rPr>
        <w:t xml:space="preserve"> </w:t>
      </w:r>
      <w:r w:rsidR="006120F6" w:rsidRPr="004971C7">
        <w:rPr>
          <w:rFonts w:ascii="Times New Roman" w:hAnsi="Times New Roman" w:cs="Times New Roman"/>
          <w:sz w:val="24"/>
          <w:szCs w:val="24"/>
        </w:rPr>
        <w:t>presentation</w:t>
      </w:r>
      <w:r w:rsidRPr="004971C7">
        <w:rPr>
          <w:rFonts w:ascii="Times New Roman" w:hAnsi="Times New Roman" w:cs="Times New Roman"/>
          <w:sz w:val="24"/>
          <w:szCs w:val="24"/>
        </w:rPr>
        <w:t xml:space="preserve">, Lynas Corporation (LYC) has presented all of the relevant </w:t>
      </w:r>
      <w:r w:rsidR="006120F6" w:rsidRPr="004971C7">
        <w:rPr>
          <w:rFonts w:ascii="Times New Roman" w:hAnsi="Times New Roman" w:cs="Times New Roman"/>
          <w:sz w:val="24"/>
          <w:szCs w:val="24"/>
        </w:rPr>
        <w:t>information</w:t>
      </w:r>
      <w:r w:rsidRPr="004971C7">
        <w:rPr>
          <w:rFonts w:ascii="Times New Roman" w:hAnsi="Times New Roman" w:cs="Times New Roman"/>
          <w:sz w:val="24"/>
          <w:szCs w:val="24"/>
        </w:rPr>
        <w:t xml:space="preserve"> in the financial statements. Beside the </w:t>
      </w:r>
      <w:r w:rsidR="006120F6" w:rsidRPr="004971C7">
        <w:rPr>
          <w:rFonts w:ascii="Times New Roman" w:hAnsi="Times New Roman" w:cs="Times New Roman"/>
          <w:sz w:val="24"/>
          <w:szCs w:val="24"/>
        </w:rPr>
        <w:t>financial</w:t>
      </w:r>
      <w:r w:rsidRPr="004971C7">
        <w:rPr>
          <w:rFonts w:ascii="Times New Roman" w:hAnsi="Times New Roman" w:cs="Times New Roman"/>
          <w:sz w:val="24"/>
          <w:szCs w:val="24"/>
        </w:rPr>
        <w:t xml:space="preserve"> statements, it </w:t>
      </w:r>
      <w:r w:rsidR="006120F6" w:rsidRPr="004971C7">
        <w:rPr>
          <w:rFonts w:ascii="Times New Roman" w:hAnsi="Times New Roman" w:cs="Times New Roman"/>
          <w:sz w:val="24"/>
          <w:szCs w:val="24"/>
        </w:rPr>
        <w:t>has</w:t>
      </w:r>
      <w:r w:rsidRPr="004971C7">
        <w:rPr>
          <w:rFonts w:ascii="Times New Roman" w:hAnsi="Times New Roman" w:cs="Times New Roman"/>
          <w:sz w:val="24"/>
          <w:szCs w:val="24"/>
        </w:rPr>
        <w:t xml:space="preserve"> also presented notes to </w:t>
      </w:r>
      <w:r w:rsidR="006120F6" w:rsidRPr="004971C7">
        <w:rPr>
          <w:rFonts w:ascii="Times New Roman" w:hAnsi="Times New Roman" w:cs="Times New Roman"/>
          <w:sz w:val="24"/>
          <w:szCs w:val="24"/>
        </w:rPr>
        <w:t>financial</w:t>
      </w:r>
      <w:r w:rsidRPr="004971C7">
        <w:rPr>
          <w:rFonts w:ascii="Times New Roman" w:hAnsi="Times New Roman" w:cs="Times New Roman"/>
          <w:sz w:val="24"/>
          <w:szCs w:val="24"/>
        </w:rPr>
        <w:t xml:space="preserve"> </w:t>
      </w:r>
      <w:r w:rsidR="006120F6" w:rsidRPr="004971C7">
        <w:rPr>
          <w:rFonts w:ascii="Times New Roman" w:hAnsi="Times New Roman" w:cs="Times New Roman"/>
          <w:sz w:val="24"/>
          <w:szCs w:val="24"/>
        </w:rPr>
        <w:t>statements</w:t>
      </w:r>
      <w:r w:rsidRPr="004971C7">
        <w:rPr>
          <w:rFonts w:ascii="Times New Roman" w:hAnsi="Times New Roman" w:cs="Times New Roman"/>
          <w:sz w:val="24"/>
          <w:szCs w:val="24"/>
        </w:rPr>
        <w:t xml:space="preserve">. Such </w:t>
      </w:r>
      <w:r w:rsidR="006120F6" w:rsidRPr="004971C7">
        <w:rPr>
          <w:rFonts w:ascii="Times New Roman" w:hAnsi="Times New Roman" w:cs="Times New Roman"/>
          <w:sz w:val="24"/>
          <w:szCs w:val="24"/>
        </w:rPr>
        <w:t>notes enhance</w:t>
      </w:r>
      <w:r w:rsidRPr="004971C7">
        <w:rPr>
          <w:rFonts w:ascii="Times New Roman" w:hAnsi="Times New Roman" w:cs="Times New Roman"/>
          <w:sz w:val="24"/>
          <w:szCs w:val="24"/>
        </w:rPr>
        <w:t xml:space="preserve"> proper understanding of the information presented in the income statement and the </w:t>
      </w:r>
      <w:r w:rsidR="006120F6" w:rsidRPr="004971C7">
        <w:rPr>
          <w:rFonts w:ascii="Times New Roman" w:hAnsi="Times New Roman" w:cs="Times New Roman"/>
          <w:sz w:val="24"/>
          <w:szCs w:val="24"/>
        </w:rPr>
        <w:t>balance</w:t>
      </w:r>
      <w:r w:rsidRPr="004971C7">
        <w:rPr>
          <w:rFonts w:ascii="Times New Roman" w:hAnsi="Times New Roman" w:cs="Times New Roman"/>
          <w:sz w:val="24"/>
          <w:szCs w:val="24"/>
        </w:rPr>
        <w:t xml:space="preserve"> sheet among other disclosures</w:t>
      </w:r>
      <w:r w:rsidR="0073144C">
        <w:rPr>
          <w:rFonts w:ascii="Times New Roman" w:hAnsi="Times New Roman" w:cs="Times New Roman"/>
          <w:sz w:val="24"/>
          <w:szCs w:val="24"/>
        </w:rPr>
        <w:t xml:space="preserve"> (Leo, Knapp, McGowan, &amp; Sweeting 2015)</w:t>
      </w:r>
      <w:r w:rsidRPr="004971C7">
        <w:rPr>
          <w:rFonts w:ascii="Times New Roman" w:hAnsi="Times New Roman" w:cs="Times New Roman"/>
          <w:sz w:val="24"/>
          <w:szCs w:val="24"/>
        </w:rPr>
        <w:t xml:space="preserve">. For instance, the entity has disclosed </w:t>
      </w:r>
      <w:r w:rsidR="00D6791D" w:rsidRPr="004971C7">
        <w:rPr>
          <w:rFonts w:ascii="Times New Roman" w:hAnsi="Times New Roman" w:cs="Times New Roman"/>
          <w:sz w:val="24"/>
          <w:szCs w:val="24"/>
        </w:rPr>
        <w:t xml:space="preserve">an error in previous loan </w:t>
      </w:r>
      <w:r w:rsidR="006120F6" w:rsidRPr="004971C7">
        <w:rPr>
          <w:rFonts w:ascii="Times New Roman" w:hAnsi="Times New Roman" w:cs="Times New Roman"/>
          <w:sz w:val="24"/>
          <w:szCs w:val="24"/>
        </w:rPr>
        <w:t>calculations</w:t>
      </w:r>
      <w:r w:rsidR="00D6791D" w:rsidRPr="004971C7">
        <w:rPr>
          <w:rFonts w:ascii="Times New Roman" w:hAnsi="Times New Roman" w:cs="Times New Roman"/>
          <w:sz w:val="24"/>
          <w:szCs w:val="24"/>
        </w:rPr>
        <w:t xml:space="preserve"> and </w:t>
      </w:r>
      <w:r w:rsidR="006120F6" w:rsidRPr="004971C7">
        <w:rPr>
          <w:rFonts w:ascii="Times New Roman" w:hAnsi="Times New Roman" w:cs="Times New Roman"/>
          <w:sz w:val="24"/>
          <w:szCs w:val="24"/>
        </w:rPr>
        <w:t>disclosures</w:t>
      </w:r>
      <w:r w:rsidR="00D6791D" w:rsidRPr="004971C7">
        <w:rPr>
          <w:rFonts w:ascii="Times New Roman" w:hAnsi="Times New Roman" w:cs="Times New Roman"/>
          <w:sz w:val="24"/>
          <w:szCs w:val="24"/>
        </w:rPr>
        <w:t xml:space="preserve"> in note 6 of its </w:t>
      </w:r>
      <w:r w:rsidR="006120F6" w:rsidRPr="004971C7">
        <w:rPr>
          <w:rFonts w:ascii="Times New Roman" w:hAnsi="Times New Roman" w:cs="Times New Roman"/>
          <w:sz w:val="24"/>
          <w:szCs w:val="24"/>
        </w:rPr>
        <w:t>financial</w:t>
      </w:r>
      <w:r w:rsidR="00D6791D" w:rsidRPr="004971C7">
        <w:rPr>
          <w:rFonts w:ascii="Times New Roman" w:hAnsi="Times New Roman" w:cs="Times New Roman"/>
          <w:sz w:val="24"/>
          <w:szCs w:val="24"/>
        </w:rPr>
        <w:t xml:space="preserve"> statements, an error that has been collected. </w:t>
      </w:r>
      <w:proofErr w:type="gramStart"/>
      <w:r w:rsidR="00D6791D" w:rsidRPr="004971C7">
        <w:rPr>
          <w:rFonts w:ascii="Times New Roman" w:hAnsi="Times New Roman" w:cs="Times New Roman"/>
          <w:sz w:val="24"/>
          <w:szCs w:val="24"/>
        </w:rPr>
        <w:t xml:space="preserve">Such a </w:t>
      </w:r>
      <w:r w:rsidR="0073144C">
        <w:rPr>
          <w:rFonts w:ascii="Times New Roman" w:hAnsi="Times New Roman" w:cs="Times New Roman"/>
          <w:sz w:val="24"/>
          <w:szCs w:val="24"/>
        </w:rPr>
        <w:t>dis</w:t>
      </w:r>
      <w:r w:rsidR="006120F6" w:rsidRPr="004971C7">
        <w:rPr>
          <w:rFonts w:ascii="Times New Roman" w:hAnsi="Times New Roman" w:cs="Times New Roman"/>
          <w:sz w:val="24"/>
          <w:szCs w:val="24"/>
        </w:rPr>
        <w:t>closure enable</w:t>
      </w:r>
      <w:proofErr w:type="gramEnd"/>
      <w:r w:rsidR="006120F6" w:rsidRPr="004971C7">
        <w:rPr>
          <w:rFonts w:ascii="Times New Roman" w:hAnsi="Times New Roman" w:cs="Times New Roman"/>
          <w:sz w:val="24"/>
          <w:szCs w:val="24"/>
        </w:rPr>
        <w:t xml:space="preserve"> </w:t>
      </w:r>
      <w:r w:rsidR="00D6791D" w:rsidRPr="004971C7">
        <w:rPr>
          <w:rFonts w:ascii="Times New Roman" w:hAnsi="Times New Roman" w:cs="Times New Roman"/>
          <w:sz w:val="24"/>
          <w:szCs w:val="24"/>
        </w:rPr>
        <w:t xml:space="preserve">the investor and other </w:t>
      </w:r>
      <w:r w:rsidR="006120F6" w:rsidRPr="004971C7">
        <w:rPr>
          <w:rFonts w:ascii="Times New Roman" w:hAnsi="Times New Roman" w:cs="Times New Roman"/>
          <w:sz w:val="24"/>
          <w:szCs w:val="24"/>
        </w:rPr>
        <w:t>stakeholders</w:t>
      </w:r>
      <w:r w:rsidR="00D6791D" w:rsidRPr="004971C7">
        <w:rPr>
          <w:rFonts w:ascii="Times New Roman" w:hAnsi="Times New Roman" w:cs="Times New Roman"/>
          <w:sz w:val="24"/>
          <w:szCs w:val="24"/>
        </w:rPr>
        <w:t xml:space="preserve"> ton have better understanding on the adjustments for loans during this period. It also implies that the previous disclosures that were based on the </w:t>
      </w:r>
      <w:r w:rsidR="006120F6" w:rsidRPr="004971C7">
        <w:rPr>
          <w:rFonts w:ascii="Times New Roman" w:hAnsi="Times New Roman" w:cs="Times New Roman"/>
          <w:sz w:val="24"/>
          <w:szCs w:val="24"/>
        </w:rPr>
        <w:t>wrong</w:t>
      </w:r>
      <w:r w:rsidR="00D6791D" w:rsidRPr="004971C7">
        <w:rPr>
          <w:rFonts w:ascii="Times New Roman" w:hAnsi="Times New Roman" w:cs="Times New Roman"/>
          <w:sz w:val="24"/>
          <w:szCs w:val="24"/>
        </w:rPr>
        <w:t xml:space="preserve"> loan obligation computations were not faithfully presented as they comprised of </w:t>
      </w:r>
      <w:r w:rsidR="0073144C">
        <w:rPr>
          <w:rFonts w:ascii="Times New Roman" w:hAnsi="Times New Roman" w:cs="Times New Roman"/>
          <w:sz w:val="24"/>
          <w:szCs w:val="24"/>
        </w:rPr>
        <w:t>information that was misleading (</w:t>
      </w:r>
      <w:proofErr w:type="spellStart"/>
      <w:r w:rsidR="0073144C">
        <w:rPr>
          <w:rFonts w:ascii="Times New Roman" w:hAnsi="Times New Roman" w:cs="Times New Roman"/>
          <w:sz w:val="24"/>
          <w:szCs w:val="24"/>
        </w:rPr>
        <w:t>Donelson</w:t>
      </w:r>
      <w:proofErr w:type="spellEnd"/>
      <w:proofErr w:type="gramStart"/>
      <w:r w:rsidR="0073144C">
        <w:rPr>
          <w:rFonts w:ascii="Times New Roman" w:hAnsi="Times New Roman" w:cs="Times New Roman"/>
          <w:sz w:val="24"/>
          <w:szCs w:val="24"/>
        </w:rPr>
        <w:t>,  Jennings</w:t>
      </w:r>
      <w:proofErr w:type="gramEnd"/>
      <w:r w:rsidR="0073144C">
        <w:rPr>
          <w:rFonts w:ascii="Times New Roman" w:hAnsi="Times New Roman" w:cs="Times New Roman"/>
          <w:sz w:val="24"/>
          <w:szCs w:val="24"/>
        </w:rPr>
        <w:t>, &amp;</w:t>
      </w:r>
      <w:r w:rsidR="0073144C" w:rsidRPr="004971C7">
        <w:rPr>
          <w:rFonts w:ascii="Times New Roman" w:hAnsi="Times New Roman" w:cs="Times New Roman"/>
          <w:sz w:val="24"/>
          <w:szCs w:val="24"/>
        </w:rPr>
        <w:t xml:space="preserve"> McInnis. 201</w:t>
      </w:r>
      <w:r w:rsidR="0073144C">
        <w:rPr>
          <w:rFonts w:ascii="Times New Roman" w:hAnsi="Times New Roman" w:cs="Times New Roman"/>
          <w:sz w:val="24"/>
          <w:szCs w:val="24"/>
        </w:rPr>
        <w:t>5</w:t>
      </w:r>
      <w:r w:rsidR="0073144C">
        <w:rPr>
          <w:rFonts w:ascii="Times New Roman" w:hAnsi="Times New Roman" w:cs="Times New Roman"/>
          <w:sz w:val="24"/>
          <w:szCs w:val="24"/>
        </w:rPr>
        <w:t>)</w:t>
      </w:r>
    </w:p>
    <w:p w:rsidR="00FB122D" w:rsidRPr="004971C7" w:rsidRDefault="006A4B79"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The financial statements presented by Lynas Corporation (LYC) were of the right quality. The data presented was faithfully presented and its relevance was high. The relevance of accounting information is attained when the data meets the stakeholders’ expectations and is important in their decision making processes</w:t>
      </w:r>
      <w:r w:rsidR="0073144C">
        <w:rPr>
          <w:rFonts w:ascii="Times New Roman" w:hAnsi="Times New Roman" w:cs="Times New Roman"/>
          <w:sz w:val="24"/>
          <w:szCs w:val="24"/>
        </w:rPr>
        <w:t xml:space="preserve"> (</w:t>
      </w:r>
      <w:proofErr w:type="spellStart"/>
      <w:r w:rsidR="0073144C">
        <w:rPr>
          <w:rStyle w:val="hlfld-contribauthor"/>
          <w:rFonts w:ascii="Times New Roman" w:hAnsi="Times New Roman" w:cs="Times New Roman"/>
          <w:color w:val="000000"/>
          <w:sz w:val="24"/>
          <w:szCs w:val="24"/>
          <w:shd w:val="clear" w:color="auto" w:fill="FFFFFF"/>
        </w:rPr>
        <w:t>Issa</w:t>
      </w:r>
      <w:proofErr w:type="spellEnd"/>
      <w:r w:rsidR="0073144C">
        <w:rPr>
          <w:rStyle w:val="hlfld-contribauthor"/>
          <w:rFonts w:ascii="Times New Roman" w:hAnsi="Times New Roman" w:cs="Times New Roman"/>
          <w:color w:val="000000"/>
          <w:sz w:val="24"/>
          <w:szCs w:val="24"/>
          <w:shd w:val="clear" w:color="auto" w:fill="FFFFFF"/>
        </w:rPr>
        <w:t xml:space="preserve"> </w:t>
      </w:r>
      <w:r w:rsidR="0073144C">
        <w:rPr>
          <w:rFonts w:ascii="Times New Roman" w:hAnsi="Times New Roman" w:cs="Times New Roman"/>
          <w:color w:val="000000"/>
          <w:sz w:val="24"/>
          <w:szCs w:val="24"/>
          <w:shd w:val="clear" w:color="auto" w:fill="FFFFFF"/>
        </w:rPr>
        <w:t xml:space="preserve">2018). </w:t>
      </w:r>
      <w:r w:rsidR="00FB122D" w:rsidRPr="004971C7">
        <w:rPr>
          <w:rFonts w:ascii="Times New Roman" w:hAnsi="Times New Roman" w:cs="Times New Roman"/>
          <w:sz w:val="24"/>
          <w:szCs w:val="24"/>
        </w:rPr>
        <w:t xml:space="preserve"> Relevant accounting information is presented in the currencies and the language that the stakeholders understand. For instance, the financial statements and the entire annual report presented by Lynas Corporation (LYC)</w:t>
      </w:r>
    </w:p>
    <w:p w:rsidR="006C0722" w:rsidRPr="004971C7" w:rsidRDefault="00FB122D"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 xml:space="preserve"> In 2018 were presented, a language that is well understood by the stakeholders within Australia.  The annual reports are also presented in Australian dollars, the commonly used currency within Australia.</w:t>
      </w:r>
      <w:r w:rsidR="006C0722" w:rsidRPr="004971C7">
        <w:rPr>
          <w:rFonts w:ascii="Times New Roman" w:hAnsi="Times New Roman" w:cs="Times New Roman"/>
          <w:sz w:val="24"/>
          <w:szCs w:val="24"/>
        </w:rPr>
        <w:t xml:space="preserve"> Faithful presentation of information presented by an accounting entity requires that such accounting information be free of error or bias</w:t>
      </w:r>
      <w:r w:rsidR="0073144C">
        <w:rPr>
          <w:rFonts w:ascii="Times New Roman" w:hAnsi="Times New Roman" w:cs="Times New Roman"/>
          <w:sz w:val="24"/>
          <w:szCs w:val="24"/>
        </w:rPr>
        <w:t xml:space="preserve"> (</w:t>
      </w:r>
      <w:r w:rsidR="0073144C" w:rsidRPr="004971C7">
        <w:rPr>
          <w:rFonts w:ascii="Times New Roman" w:hAnsi="Times New Roman" w:cs="Times New Roman"/>
          <w:sz w:val="24"/>
          <w:szCs w:val="24"/>
        </w:rPr>
        <w:t>Jo</w:t>
      </w:r>
      <w:r w:rsidR="0073144C">
        <w:rPr>
          <w:rFonts w:ascii="Times New Roman" w:hAnsi="Times New Roman" w:cs="Times New Roman"/>
          <w:sz w:val="24"/>
          <w:szCs w:val="24"/>
        </w:rPr>
        <w:t xml:space="preserve">nes, &amp; </w:t>
      </w:r>
      <w:r w:rsidR="0073144C">
        <w:rPr>
          <w:rFonts w:ascii="Times New Roman" w:hAnsi="Times New Roman" w:cs="Times New Roman"/>
          <w:sz w:val="24"/>
          <w:szCs w:val="24"/>
        </w:rPr>
        <w:t>Smith. 2015</w:t>
      </w:r>
      <w:r w:rsidR="0073144C">
        <w:rPr>
          <w:rFonts w:ascii="Times New Roman" w:hAnsi="Times New Roman" w:cs="Times New Roman"/>
          <w:sz w:val="24"/>
          <w:szCs w:val="24"/>
        </w:rPr>
        <w:t>)</w:t>
      </w:r>
      <w:r w:rsidR="006C0722" w:rsidRPr="004971C7">
        <w:rPr>
          <w:rFonts w:ascii="Times New Roman" w:hAnsi="Times New Roman" w:cs="Times New Roman"/>
          <w:sz w:val="24"/>
          <w:szCs w:val="24"/>
        </w:rPr>
        <w:t>. This requirement has been met in the financial statements presented by Lynas Corporation (LYC) in 2018. Once the statements were lodged with the ASIC, there was no indication from the commission that the financial statements were erroneous in any way. At the same time, there have been no complaints from stakeholders that the financial statements do not present the true financial position and performance of the accounting entity.</w:t>
      </w:r>
    </w:p>
    <w:p w:rsidR="00B24CFB" w:rsidRPr="004971C7" w:rsidRDefault="00B24CFB"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 xml:space="preserve">The financial statements presented by Lynas Corporation (LYC) were audited by </w:t>
      </w:r>
      <w:r w:rsidR="002015C0" w:rsidRPr="004971C7">
        <w:rPr>
          <w:rFonts w:ascii="Times New Roman" w:hAnsi="Times New Roman" w:cs="Times New Roman"/>
          <w:sz w:val="24"/>
          <w:szCs w:val="24"/>
        </w:rPr>
        <w:t>earnest &amp;</w:t>
      </w:r>
      <w:r w:rsidR="007E243A" w:rsidRPr="004971C7">
        <w:rPr>
          <w:rFonts w:ascii="Times New Roman" w:hAnsi="Times New Roman" w:cs="Times New Roman"/>
          <w:sz w:val="24"/>
          <w:szCs w:val="24"/>
        </w:rPr>
        <w:t xml:space="preserve"> Young.  The CPA firm audited all of the entity’s four key financial statements which are the income statement, the cash flow statement, the balance sheet as well as the statement of the shareholders equity. The CPA </w:t>
      </w:r>
      <w:r w:rsidR="002015C0" w:rsidRPr="004971C7">
        <w:rPr>
          <w:rFonts w:ascii="Times New Roman" w:hAnsi="Times New Roman" w:cs="Times New Roman"/>
          <w:sz w:val="24"/>
          <w:szCs w:val="24"/>
        </w:rPr>
        <w:t>fire indicates</w:t>
      </w:r>
      <w:r w:rsidR="007E243A" w:rsidRPr="004971C7">
        <w:rPr>
          <w:rFonts w:ascii="Times New Roman" w:hAnsi="Times New Roman" w:cs="Times New Roman"/>
          <w:sz w:val="24"/>
          <w:szCs w:val="24"/>
        </w:rPr>
        <w:t xml:space="preserve"> that the statements were developed in line with the Corporations Act of 2001. They represented the true and fair view of Lynas Corporation (LYC) financial performance and position. They also presented an accurate and relevant count of the accounting entity’s cash flows and statement of equity. These conclusions by the audit firm were based on through investigations of the entity</w:t>
      </w:r>
      <w:r w:rsidR="0073144C">
        <w:rPr>
          <w:rFonts w:ascii="Times New Roman" w:hAnsi="Times New Roman" w:cs="Times New Roman"/>
          <w:sz w:val="24"/>
          <w:szCs w:val="24"/>
        </w:rPr>
        <w:t xml:space="preserve"> ascertaining that the </w:t>
      </w:r>
      <w:proofErr w:type="spellStart"/>
      <w:r w:rsidR="0073144C">
        <w:rPr>
          <w:rFonts w:ascii="Times New Roman" w:hAnsi="Times New Roman" w:cs="Times New Roman"/>
          <w:sz w:val="24"/>
          <w:szCs w:val="24"/>
        </w:rPr>
        <w:t>finanacial</w:t>
      </w:r>
      <w:proofErr w:type="spellEnd"/>
      <w:r w:rsidR="0073144C">
        <w:rPr>
          <w:rFonts w:ascii="Times New Roman" w:hAnsi="Times New Roman" w:cs="Times New Roman"/>
          <w:sz w:val="24"/>
          <w:szCs w:val="24"/>
        </w:rPr>
        <w:t xml:space="preserve"> statements are well prepared (</w:t>
      </w:r>
      <w:proofErr w:type="spellStart"/>
      <w:r w:rsidR="0073144C">
        <w:rPr>
          <w:rStyle w:val="hlfld-contribauthor"/>
          <w:rFonts w:ascii="Times New Roman" w:hAnsi="Times New Roman" w:cs="Times New Roman"/>
          <w:color w:val="000000"/>
          <w:sz w:val="24"/>
          <w:szCs w:val="24"/>
          <w:shd w:val="clear" w:color="auto" w:fill="FFFFFF"/>
        </w:rPr>
        <w:t>Gopal</w:t>
      </w:r>
      <w:proofErr w:type="spellEnd"/>
      <w:r w:rsidR="0073144C">
        <w:rPr>
          <w:rStyle w:val="hlfld-contribauthor"/>
          <w:rFonts w:ascii="Times New Roman" w:hAnsi="Times New Roman" w:cs="Times New Roman"/>
          <w:color w:val="000000"/>
          <w:sz w:val="24"/>
          <w:szCs w:val="24"/>
          <w:shd w:val="clear" w:color="auto" w:fill="FFFFFF"/>
        </w:rPr>
        <w:t xml:space="preserve"> </w:t>
      </w:r>
      <w:r w:rsidR="0073144C">
        <w:rPr>
          <w:rFonts w:ascii="Times New Roman" w:hAnsi="Times New Roman" w:cs="Times New Roman"/>
          <w:color w:val="000000"/>
          <w:sz w:val="24"/>
          <w:szCs w:val="24"/>
          <w:shd w:val="clear" w:color="auto" w:fill="FFFFFF"/>
        </w:rPr>
        <w:t>&amp;</w:t>
      </w:r>
      <w:r w:rsidR="0073144C" w:rsidRPr="004971C7">
        <w:rPr>
          <w:rFonts w:ascii="Times New Roman" w:hAnsi="Times New Roman" w:cs="Times New Roman"/>
          <w:color w:val="000000"/>
          <w:sz w:val="24"/>
          <w:szCs w:val="24"/>
          <w:shd w:val="clear" w:color="auto" w:fill="FFFFFF"/>
        </w:rPr>
        <w:t> </w:t>
      </w:r>
      <w:proofErr w:type="gramStart"/>
      <w:r w:rsidR="0073144C">
        <w:rPr>
          <w:rStyle w:val="hlfld-contribauthor"/>
          <w:rFonts w:ascii="Times New Roman" w:hAnsi="Times New Roman" w:cs="Times New Roman"/>
          <w:color w:val="000000"/>
          <w:sz w:val="24"/>
          <w:szCs w:val="24"/>
          <w:shd w:val="clear" w:color="auto" w:fill="FFFFFF"/>
        </w:rPr>
        <w:t xml:space="preserve">Jing </w:t>
      </w:r>
      <w:r w:rsidR="0073144C">
        <w:rPr>
          <w:rFonts w:ascii="Times New Roman" w:hAnsi="Times New Roman" w:cs="Times New Roman"/>
          <w:color w:val="000000"/>
          <w:sz w:val="24"/>
          <w:szCs w:val="24"/>
          <w:shd w:val="clear" w:color="auto" w:fill="FFFFFF"/>
        </w:rPr>
        <w:t xml:space="preserve"> 2019</w:t>
      </w:r>
      <w:proofErr w:type="gramEnd"/>
      <w:r w:rsidR="0073144C">
        <w:rPr>
          <w:rFonts w:ascii="Times New Roman" w:hAnsi="Times New Roman" w:cs="Times New Roman"/>
          <w:color w:val="000000"/>
          <w:sz w:val="24"/>
          <w:szCs w:val="24"/>
          <w:shd w:val="clear" w:color="auto" w:fill="FFFFFF"/>
        </w:rPr>
        <w:t>)</w:t>
      </w:r>
      <w:r w:rsidR="007E243A" w:rsidRPr="004971C7">
        <w:rPr>
          <w:rFonts w:ascii="Times New Roman" w:hAnsi="Times New Roman" w:cs="Times New Roman"/>
          <w:sz w:val="24"/>
          <w:szCs w:val="24"/>
        </w:rPr>
        <w:t>. The audit firm assessed the entity’s measurement and re-measurement of assets and liabilities and ascertained that they comprised of accurate figures.</w:t>
      </w:r>
      <w:r w:rsidR="00361A4D" w:rsidRPr="004971C7">
        <w:rPr>
          <w:rFonts w:ascii="Times New Roman" w:hAnsi="Times New Roman" w:cs="Times New Roman"/>
          <w:sz w:val="24"/>
          <w:szCs w:val="24"/>
        </w:rPr>
        <w:t xml:space="preserve"> </w:t>
      </w:r>
      <w:r w:rsidR="000327C0" w:rsidRPr="004971C7">
        <w:rPr>
          <w:rFonts w:ascii="Times New Roman" w:hAnsi="Times New Roman" w:cs="Times New Roman"/>
          <w:sz w:val="24"/>
          <w:szCs w:val="24"/>
        </w:rPr>
        <w:t xml:space="preserve"> The audit firm also assessed the restatement from the </w:t>
      </w:r>
      <w:r w:rsidR="00CE5914" w:rsidRPr="004971C7">
        <w:rPr>
          <w:rFonts w:ascii="Times New Roman" w:hAnsi="Times New Roman" w:cs="Times New Roman"/>
          <w:sz w:val="24"/>
          <w:szCs w:val="24"/>
        </w:rPr>
        <w:t>previous</w:t>
      </w:r>
      <w:r w:rsidR="000327C0" w:rsidRPr="004971C7">
        <w:rPr>
          <w:rFonts w:ascii="Times New Roman" w:hAnsi="Times New Roman" w:cs="Times New Roman"/>
          <w:sz w:val="24"/>
          <w:szCs w:val="24"/>
        </w:rPr>
        <w:t xml:space="preserve"> year’s disclosures</w:t>
      </w:r>
      <w:r w:rsidR="00CE5914" w:rsidRPr="004971C7">
        <w:rPr>
          <w:rFonts w:ascii="Times New Roman" w:hAnsi="Times New Roman" w:cs="Times New Roman"/>
          <w:sz w:val="24"/>
          <w:szCs w:val="24"/>
        </w:rPr>
        <w:t xml:space="preserve"> </w:t>
      </w:r>
      <w:r w:rsidR="000327C0" w:rsidRPr="004971C7">
        <w:rPr>
          <w:rFonts w:ascii="Times New Roman" w:hAnsi="Times New Roman" w:cs="Times New Roman"/>
          <w:sz w:val="24"/>
          <w:szCs w:val="24"/>
        </w:rPr>
        <w:t xml:space="preserve">and found them to be objective. In the presentation of the </w:t>
      </w:r>
      <w:r w:rsidR="00CE5914" w:rsidRPr="004971C7">
        <w:rPr>
          <w:rFonts w:ascii="Times New Roman" w:hAnsi="Times New Roman" w:cs="Times New Roman"/>
          <w:sz w:val="24"/>
          <w:szCs w:val="24"/>
        </w:rPr>
        <w:t>financial</w:t>
      </w:r>
      <w:r w:rsidR="000327C0" w:rsidRPr="004971C7">
        <w:rPr>
          <w:rFonts w:ascii="Times New Roman" w:hAnsi="Times New Roman" w:cs="Times New Roman"/>
          <w:sz w:val="24"/>
          <w:szCs w:val="24"/>
        </w:rPr>
        <w:t xml:space="preserve"> statements, the accounting entity </w:t>
      </w:r>
      <w:r w:rsidR="002B7844" w:rsidRPr="004971C7">
        <w:rPr>
          <w:rFonts w:ascii="Times New Roman" w:hAnsi="Times New Roman" w:cs="Times New Roman"/>
          <w:sz w:val="24"/>
          <w:szCs w:val="24"/>
        </w:rPr>
        <w:t xml:space="preserve"> </w:t>
      </w:r>
      <w:r w:rsidR="00A242B1" w:rsidRPr="004971C7">
        <w:rPr>
          <w:rFonts w:ascii="Times New Roman" w:hAnsi="Times New Roman" w:cs="Times New Roman"/>
          <w:sz w:val="24"/>
          <w:szCs w:val="24"/>
        </w:rPr>
        <w:t xml:space="preserve">developed the statements in line with the provisions of AASB 101 which requires that the accounting entities makes full disclosure in </w:t>
      </w:r>
      <w:proofErr w:type="spellStart"/>
      <w:r w:rsidR="00A242B1" w:rsidRPr="004971C7">
        <w:rPr>
          <w:rFonts w:ascii="Times New Roman" w:hAnsi="Times New Roman" w:cs="Times New Roman"/>
          <w:sz w:val="24"/>
          <w:szCs w:val="24"/>
        </w:rPr>
        <w:t>al</w:t>
      </w:r>
      <w:proofErr w:type="spellEnd"/>
      <w:r w:rsidR="00A242B1" w:rsidRPr="004971C7">
        <w:rPr>
          <w:rFonts w:ascii="Times New Roman" w:hAnsi="Times New Roman" w:cs="Times New Roman"/>
          <w:sz w:val="24"/>
          <w:szCs w:val="24"/>
        </w:rPr>
        <w:t xml:space="preserve"> of its four key financial statements aforementioned</w:t>
      </w:r>
      <w:r w:rsidR="000B6BB5">
        <w:rPr>
          <w:rFonts w:ascii="Times New Roman" w:hAnsi="Times New Roman" w:cs="Times New Roman"/>
          <w:sz w:val="24"/>
          <w:szCs w:val="24"/>
        </w:rPr>
        <w:t xml:space="preserve"> (</w:t>
      </w:r>
      <w:r w:rsidR="000B6BB5" w:rsidRPr="004971C7">
        <w:rPr>
          <w:rFonts w:ascii="Times New Roman" w:hAnsi="Times New Roman" w:cs="Times New Roman"/>
          <w:sz w:val="24"/>
          <w:szCs w:val="24"/>
        </w:rPr>
        <w:t>AASB 2019</w:t>
      </w:r>
      <w:r w:rsidR="000B6BB5">
        <w:rPr>
          <w:rFonts w:ascii="Times New Roman" w:hAnsi="Times New Roman" w:cs="Times New Roman"/>
          <w:sz w:val="24"/>
          <w:szCs w:val="24"/>
        </w:rPr>
        <w:t>)</w:t>
      </w:r>
      <w:r w:rsidR="00A242B1" w:rsidRPr="004971C7">
        <w:rPr>
          <w:rFonts w:ascii="Times New Roman" w:hAnsi="Times New Roman" w:cs="Times New Roman"/>
          <w:sz w:val="24"/>
          <w:szCs w:val="24"/>
        </w:rPr>
        <w:t>. For instance, the entity accurately disclos</w:t>
      </w:r>
      <w:r w:rsidR="001132DC" w:rsidRPr="004971C7">
        <w:rPr>
          <w:rFonts w:ascii="Times New Roman" w:hAnsi="Times New Roman" w:cs="Times New Roman"/>
          <w:sz w:val="24"/>
          <w:szCs w:val="24"/>
        </w:rPr>
        <w:t>ed the level of total revenues for the 2018 accounting period at $ 374.105 million</w:t>
      </w:r>
      <w:r w:rsidR="0073144C">
        <w:rPr>
          <w:rFonts w:ascii="Times New Roman" w:hAnsi="Times New Roman" w:cs="Times New Roman"/>
          <w:sz w:val="24"/>
          <w:szCs w:val="24"/>
        </w:rPr>
        <w:t xml:space="preserve"> </w:t>
      </w:r>
      <w:r w:rsidR="0073144C">
        <w:rPr>
          <w:rFonts w:ascii="Times New Roman" w:hAnsi="Times New Roman" w:cs="Times New Roman"/>
          <w:sz w:val="24"/>
          <w:szCs w:val="24"/>
        </w:rPr>
        <w:t>(Lynas Corporation Limited 2018)</w:t>
      </w:r>
      <w:r w:rsidR="001132DC" w:rsidRPr="004971C7">
        <w:rPr>
          <w:rFonts w:ascii="Times New Roman" w:hAnsi="Times New Roman" w:cs="Times New Roman"/>
          <w:sz w:val="24"/>
          <w:szCs w:val="24"/>
        </w:rPr>
        <w:t xml:space="preserve">. </w:t>
      </w:r>
      <w:r w:rsidR="00017661" w:rsidRPr="004971C7">
        <w:rPr>
          <w:rFonts w:ascii="Times New Roman" w:hAnsi="Times New Roman" w:cs="Times New Roman"/>
          <w:sz w:val="24"/>
          <w:szCs w:val="24"/>
        </w:rPr>
        <w:t xml:space="preserve">The gross profit generated by the </w:t>
      </w:r>
      <w:r w:rsidR="007E0A0A" w:rsidRPr="004971C7">
        <w:rPr>
          <w:rFonts w:ascii="Times New Roman" w:hAnsi="Times New Roman" w:cs="Times New Roman"/>
          <w:sz w:val="24"/>
          <w:szCs w:val="24"/>
        </w:rPr>
        <w:t>entity</w:t>
      </w:r>
      <w:r w:rsidR="00017661" w:rsidRPr="004971C7">
        <w:rPr>
          <w:rFonts w:ascii="Times New Roman" w:hAnsi="Times New Roman" w:cs="Times New Roman"/>
          <w:sz w:val="24"/>
          <w:szCs w:val="24"/>
        </w:rPr>
        <w:t xml:space="preserve"> amounted to $ 121.104 million while the overall comprehensive income amounted to $53.119 million</w:t>
      </w:r>
      <w:r w:rsidR="0073144C">
        <w:rPr>
          <w:rFonts w:ascii="Times New Roman" w:hAnsi="Times New Roman" w:cs="Times New Roman"/>
          <w:sz w:val="24"/>
          <w:szCs w:val="24"/>
        </w:rPr>
        <w:t xml:space="preserve"> </w:t>
      </w:r>
      <w:r w:rsidR="0073144C">
        <w:rPr>
          <w:rFonts w:ascii="Times New Roman" w:hAnsi="Times New Roman" w:cs="Times New Roman"/>
          <w:sz w:val="24"/>
          <w:szCs w:val="24"/>
        </w:rPr>
        <w:t>(Lynas Corporation Limited 2018)</w:t>
      </w:r>
      <w:r w:rsidR="00017661" w:rsidRPr="004971C7">
        <w:rPr>
          <w:rFonts w:ascii="Times New Roman" w:hAnsi="Times New Roman" w:cs="Times New Roman"/>
          <w:sz w:val="24"/>
          <w:szCs w:val="24"/>
        </w:rPr>
        <w:t xml:space="preserve">. These figures were </w:t>
      </w:r>
      <w:r w:rsidR="007E0A0A" w:rsidRPr="004971C7">
        <w:rPr>
          <w:rFonts w:ascii="Times New Roman" w:hAnsi="Times New Roman" w:cs="Times New Roman"/>
          <w:sz w:val="24"/>
          <w:szCs w:val="24"/>
        </w:rPr>
        <w:t>verified</w:t>
      </w:r>
      <w:r w:rsidR="00017661" w:rsidRPr="004971C7">
        <w:rPr>
          <w:rFonts w:ascii="Times New Roman" w:hAnsi="Times New Roman" w:cs="Times New Roman"/>
          <w:sz w:val="24"/>
          <w:szCs w:val="24"/>
        </w:rPr>
        <w:t xml:space="preserve"> by the CPA firm and noted to </w:t>
      </w:r>
      <w:r w:rsidR="007E0A0A" w:rsidRPr="004971C7">
        <w:rPr>
          <w:rFonts w:ascii="Times New Roman" w:hAnsi="Times New Roman" w:cs="Times New Roman"/>
          <w:sz w:val="24"/>
          <w:szCs w:val="24"/>
        </w:rPr>
        <w:t>represent</w:t>
      </w:r>
      <w:r w:rsidR="00017661" w:rsidRPr="004971C7">
        <w:rPr>
          <w:rFonts w:ascii="Times New Roman" w:hAnsi="Times New Roman" w:cs="Times New Roman"/>
          <w:sz w:val="24"/>
          <w:szCs w:val="24"/>
        </w:rPr>
        <w:t xml:space="preserve"> the true </w:t>
      </w:r>
      <w:r w:rsidR="007E0A0A" w:rsidRPr="004971C7">
        <w:rPr>
          <w:rFonts w:ascii="Times New Roman" w:hAnsi="Times New Roman" w:cs="Times New Roman"/>
          <w:sz w:val="24"/>
          <w:szCs w:val="24"/>
        </w:rPr>
        <w:t>financial</w:t>
      </w:r>
      <w:r w:rsidR="00017661" w:rsidRPr="004971C7">
        <w:rPr>
          <w:rFonts w:ascii="Times New Roman" w:hAnsi="Times New Roman" w:cs="Times New Roman"/>
          <w:sz w:val="24"/>
          <w:szCs w:val="24"/>
        </w:rPr>
        <w:t xml:space="preserve"> performance of then entity. Same confirmation on relevance and truthful </w:t>
      </w:r>
      <w:r w:rsidR="007E0A0A" w:rsidRPr="004971C7">
        <w:rPr>
          <w:rFonts w:ascii="Times New Roman" w:hAnsi="Times New Roman" w:cs="Times New Roman"/>
          <w:sz w:val="24"/>
          <w:szCs w:val="24"/>
        </w:rPr>
        <w:t>presentation</w:t>
      </w:r>
      <w:r w:rsidR="00017661" w:rsidRPr="004971C7">
        <w:rPr>
          <w:rFonts w:ascii="Times New Roman" w:hAnsi="Times New Roman" w:cs="Times New Roman"/>
          <w:sz w:val="24"/>
          <w:szCs w:val="24"/>
        </w:rPr>
        <w:t xml:space="preserve"> of financial statements were done on the balance sheet by Earnest &amp; Young the CPA </w:t>
      </w:r>
      <w:r w:rsidR="007E0A0A" w:rsidRPr="004971C7">
        <w:rPr>
          <w:rFonts w:ascii="Times New Roman" w:hAnsi="Times New Roman" w:cs="Times New Roman"/>
          <w:sz w:val="24"/>
          <w:szCs w:val="24"/>
        </w:rPr>
        <w:t>Company</w:t>
      </w:r>
      <w:r w:rsidR="00017661" w:rsidRPr="004971C7">
        <w:rPr>
          <w:rFonts w:ascii="Times New Roman" w:hAnsi="Times New Roman" w:cs="Times New Roman"/>
          <w:sz w:val="24"/>
          <w:szCs w:val="24"/>
        </w:rPr>
        <w:t xml:space="preserve"> that audited the firm’s financial statements. The level of assets reported by the entity in 2018 was $ </w:t>
      </w:r>
      <w:r w:rsidR="007E0A0A" w:rsidRPr="004971C7">
        <w:rPr>
          <w:rFonts w:ascii="Times New Roman" w:hAnsi="Times New Roman" w:cs="Times New Roman"/>
          <w:sz w:val="24"/>
          <w:szCs w:val="24"/>
        </w:rPr>
        <w:t>764.631 million while the total liabilities amounted to $ 330.153 million</w:t>
      </w:r>
      <w:r w:rsidR="0073144C">
        <w:rPr>
          <w:rFonts w:ascii="Times New Roman" w:hAnsi="Times New Roman" w:cs="Times New Roman"/>
          <w:sz w:val="24"/>
          <w:szCs w:val="24"/>
        </w:rPr>
        <w:t xml:space="preserve"> </w:t>
      </w:r>
      <w:r w:rsidR="0073144C">
        <w:rPr>
          <w:rFonts w:ascii="Times New Roman" w:hAnsi="Times New Roman" w:cs="Times New Roman"/>
          <w:sz w:val="24"/>
          <w:szCs w:val="24"/>
        </w:rPr>
        <w:t>(Lynas Corporation Limited 2018)</w:t>
      </w:r>
      <w:r w:rsidR="007E0A0A" w:rsidRPr="004971C7">
        <w:rPr>
          <w:rFonts w:ascii="Times New Roman" w:hAnsi="Times New Roman" w:cs="Times New Roman"/>
          <w:sz w:val="24"/>
          <w:szCs w:val="24"/>
        </w:rPr>
        <w:t xml:space="preserve">.  </w:t>
      </w:r>
      <w:r w:rsidR="0098631D" w:rsidRPr="004971C7">
        <w:rPr>
          <w:rFonts w:ascii="Times New Roman" w:hAnsi="Times New Roman" w:cs="Times New Roman"/>
          <w:sz w:val="24"/>
          <w:szCs w:val="24"/>
        </w:rPr>
        <w:t>Faithful presentation of this financial statement enhances their value to the stakeholders.</w:t>
      </w:r>
    </w:p>
    <w:p w:rsidR="00E77A22" w:rsidRPr="004971C7" w:rsidRDefault="00E77A22" w:rsidP="00794146">
      <w:pPr>
        <w:pStyle w:val="Heading1"/>
      </w:pPr>
      <w:bookmarkStart w:id="5" w:name="_Toc10219415"/>
      <w:r w:rsidRPr="004971C7">
        <w:t>Conclusion</w:t>
      </w:r>
      <w:bookmarkEnd w:id="5"/>
      <w:r w:rsidRPr="004971C7">
        <w:t xml:space="preserve"> </w:t>
      </w:r>
    </w:p>
    <w:p w:rsidR="00DC3290" w:rsidRDefault="00413366" w:rsidP="00151709">
      <w:pPr>
        <w:spacing w:line="480" w:lineRule="auto"/>
        <w:rPr>
          <w:rFonts w:ascii="Times New Roman" w:hAnsi="Times New Roman" w:cs="Times New Roman"/>
          <w:sz w:val="24"/>
          <w:szCs w:val="24"/>
        </w:rPr>
      </w:pPr>
      <w:r w:rsidRPr="004971C7">
        <w:rPr>
          <w:rFonts w:ascii="Times New Roman" w:hAnsi="Times New Roman" w:cs="Times New Roman"/>
          <w:sz w:val="24"/>
          <w:szCs w:val="24"/>
        </w:rPr>
        <w:t xml:space="preserve">Based on the above financial statement assessment, it is clear </w:t>
      </w:r>
      <w:r w:rsidR="002E5771" w:rsidRPr="004971C7">
        <w:rPr>
          <w:rFonts w:ascii="Times New Roman" w:hAnsi="Times New Roman" w:cs="Times New Roman"/>
          <w:sz w:val="24"/>
          <w:szCs w:val="24"/>
        </w:rPr>
        <w:t xml:space="preserve">that </w:t>
      </w:r>
      <w:proofErr w:type="spellStart"/>
      <w:r w:rsidR="002E5771" w:rsidRPr="004971C7">
        <w:rPr>
          <w:rFonts w:ascii="Times New Roman" w:hAnsi="Times New Roman" w:cs="Times New Roman"/>
          <w:sz w:val="24"/>
          <w:szCs w:val="24"/>
        </w:rPr>
        <w:t>Laynas</w:t>
      </w:r>
      <w:proofErr w:type="spellEnd"/>
      <w:r w:rsidRPr="004971C7">
        <w:rPr>
          <w:rFonts w:ascii="Times New Roman" w:hAnsi="Times New Roman" w:cs="Times New Roman"/>
          <w:sz w:val="24"/>
          <w:szCs w:val="24"/>
        </w:rPr>
        <w:t xml:space="preserve"> has presented its financial statements according to the requirements of the Australian accounting standards, which have been harmonized with the international accounting standards.</w:t>
      </w:r>
      <w:r w:rsidR="001A5051" w:rsidRPr="004971C7">
        <w:rPr>
          <w:rFonts w:ascii="Times New Roman" w:hAnsi="Times New Roman" w:cs="Times New Roman"/>
          <w:sz w:val="24"/>
          <w:szCs w:val="24"/>
        </w:rPr>
        <w:t xml:space="preserve"> The entity has made objective presentation of the </w:t>
      </w:r>
      <w:r w:rsidR="002E5771" w:rsidRPr="004971C7">
        <w:rPr>
          <w:rFonts w:ascii="Times New Roman" w:hAnsi="Times New Roman" w:cs="Times New Roman"/>
          <w:sz w:val="24"/>
          <w:szCs w:val="24"/>
        </w:rPr>
        <w:t>financial</w:t>
      </w:r>
      <w:r w:rsidR="001A5051" w:rsidRPr="004971C7">
        <w:rPr>
          <w:rFonts w:ascii="Times New Roman" w:hAnsi="Times New Roman" w:cs="Times New Roman"/>
          <w:sz w:val="24"/>
          <w:szCs w:val="24"/>
        </w:rPr>
        <w:t xml:space="preserve"> data.  The data is relevant and has been </w:t>
      </w:r>
      <w:r w:rsidR="002E5771" w:rsidRPr="004971C7">
        <w:rPr>
          <w:rFonts w:ascii="Times New Roman" w:hAnsi="Times New Roman" w:cs="Times New Roman"/>
          <w:sz w:val="24"/>
          <w:szCs w:val="24"/>
        </w:rPr>
        <w:t>faithfully</w:t>
      </w:r>
      <w:r w:rsidR="001A5051" w:rsidRPr="004971C7">
        <w:rPr>
          <w:rFonts w:ascii="Times New Roman" w:hAnsi="Times New Roman" w:cs="Times New Roman"/>
          <w:sz w:val="24"/>
          <w:szCs w:val="24"/>
        </w:rPr>
        <w:t xml:space="preserve"> presented evident from the </w:t>
      </w:r>
      <w:r w:rsidR="002E5771" w:rsidRPr="004971C7">
        <w:rPr>
          <w:rFonts w:ascii="Times New Roman" w:hAnsi="Times New Roman" w:cs="Times New Roman"/>
          <w:sz w:val="24"/>
          <w:szCs w:val="24"/>
        </w:rPr>
        <w:t>opinion</w:t>
      </w:r>
      <w:r w:rsidR="001A5051" w:rsidRPr="004971C7">
        <w:rPr>
          <w:rFonts w:ascii="Times New Roman" w:hAnsi="Times New Roman" w:cs="Times New Roman"/>
          <w:sz w:val="24"/>
          <w:szCs w:val="24"/>
        </w:rPr>
        <w:t xml:space="preserve"> of the external audit company that audited the organization during the year.</w:t>
      </w:r>
      <w:r w:rsidR="0075794E" w:rsidRPr="004971C7">
        <w:rPr>
          <w:rFonts w:ascii="Times New Roman" w:hAnsi="Times New Roman" w:cs="Times New Roman"/>
          <w:sz w:val="24"/>
          <w:szCs w:val="24"/>
        </w:rPr>
        <w:t xml:space="preserve"> </w:t>
      </w:r>
      <w:r w:rsidR="007E5322" w:rsidRPr="004971C7">
        <w:rPr>
          <w:rFonts w:ascii="Times New Roman" w:hAnsi="Times New Roman" w:cs="Times New Roman"/>
          <w:sz w:val="24"/>
          <w:szCs w:val="24"/>
        </w:rPr>
        <w:t xml:space="preserve"> From the analyses of the presented financial information, it is </w:t>
      </w:r>
      <w:r w:rsidR="00D22890" w:rsidRPr="004971C7">
        <w:rPr>
          <w:rFonts w:ascii="Times New Roman" w:hAnsi="Times New Roman" w:cs="Times New Roman"/>
          <w:sz w:val="24"/>
          <w:szCs w:val="24"/>
        </w:rPr>
        <w:t>clear</w:t>
      </w:r>
      <w:r w:rsidR="007E5322" w:rsidRPr="004971C7">
        <w:rPr>
          <w:rFonts w:ascii="Times New Roman" w:hAnsi="Times New Roman" w:cs="Times New Roman"/>
          <w:sz w:val="24"/>
          <w:szCs w:val="24"/>
        </w:rPr>
        <w:t xml:space="preserve"> that revenue and expenditures are </w:t>
      </w:r>
      <w:r w:rsidR="00D22890" w:rsidRPr="004971C7">
        <w:rPr>
          <w:rFonts w:ascii="Times New Roman" w:hAnsi="Times New Roman" w:cs="Times New Roman"/>
          <w:sz w:val="24"/>
          <w:szCs w:val="24"/>
        </w:rPr>
        <w:t>recognized</w:t>
      </w:r>
      <w:r w:rsidR="007E5322" w:rsidRPr="004971C7">
        <w:rPr>
          <w:rFonts w:ascii="Times New Roman" w:hAnsi="Times New Roman" w:cs="Times New Roman"/>
          <w:sz w:val="24"/>
          <w:szCs w:val="24"/>
        </w:rPr>
        <w:t xml:space="preserve"> under the accrual bases of financial statement preparation.</w:t>
      </w:r>
      <w:r w:rsidR="00FC48F6" w:rsidRPr="004971C7">
        <w:rPr>
          <w:rFonts w:ascii="Times New Roman" w:hAnsi="Times New Roman" w:cs="Times New Roman"/>
          <w:sz w:val="24"/>
          <w:szCs w:val="24"/>
        </w:rPr>
        <w:t xml:space="preserve"> The </w:t>
      </w:r>
      <w:r w:rsidR="00AC77A5" w:rsidRPr="004971C7">
        <w:rPr>
          <w:rFonts w:ascii="Times New Roman" w:hAnsi="Times New Roman" w:cs="Times New Roman"/>
          <w:sz w:val="24"/>
          <w:szCs w:val="24"/>
        </w:rPr>
        <w:t>financial</w:t>
      </w:r>
      <w:r w:rsidR="00FC48F6" w:rsidRPr="004971C7">
        <w:rPr>
          <w:rFonts w:ascii="Times New Roman" w:hAnsi="Times New Roman" w:cs="Times New Roman"/>
          <w:sz w:val="24"/>
          <w:szCs w:val="24"/>
        </w:rPr>
        <w:t xml:space="preserve"> statements </w:t>
      </w:r>
      <w:r w:rsidR="00AC77A5" w:rsidRPr="004971C7">
        <w:rPr>
          <w:rFonts w:ascii="Times New Roman" w:hAnsi="Times New Roman" w:cs="Times New Roman"/>
          <w:sz w:val="24"/>
          <w:szCs w:val="24"/>
        </w:rPr>
        <w:t>are prepared well and they are</w:t>
      </w:r>
      <w:r w:rsidR="00FC48F6" w:rsidRPr="004971C7">
        <w:rPr>
          <w:rFonts w:ascii="Times New Roman" w:hAnsi="Times New Roman" w:cs="Times New Roman"/>
          <w:sz w:val="24"/>
          <w:szCs w:val="24"/>
        </w:rPr>
        <w:t xml:space="preserve"> easily comparable with other </w:t>
      </w:r>
      <w:r w:rsidR="00AC77A5" w:rsidRPr="004971C7">
        <w:rPr>
          <w:rFonts w:ascii="Times New Roman" w:hAnsi="Times New Roman" w:cs="Times New Roman"/>
          <w:sz w:val="24"/>
          <w:szCs w:val="24"/>
        </w:rPr>
        <w:t>financial</w:t>
      </w:r>
      <w:r w:rsidR="00FC48F6" w:rsidRPr="004971C7">
        <w:rPr>
          <w:rFonts w:ascii="Times New Roman" w:hAnsi="Times New Roman" w:cs="Times New Roman"/>
          <w:sz w:val="24"/>
          <w:szCs w:val="24"/>
        </w:rPr>
        <w:t xml:space="preserve"> statements prepared within Australia </w:t>
      </w:r>
      <w:r w:rsidR="003E0D44" w:rsidRPr="004971C7">
        <w:rPr>
          <w:rFonts w:ascii="Times New Roman" w:hAnsi="Times New Roman" w:cs="Times New Roman"/>
          <w:sz w:val="24"/>
          <w:szCs w:val="24"/>
        </w:rPr>
        <w:t>under the same standards enhancing their relevance to the stakeholders.</w:t>
      </w:r>
    </w:p>
    <w:p w:rsidR="004971C7" w:rsidRDefault="004971C7" w:rsidP="00151709">
      <w:pPr>
        <w:spacing w:line="480" w:lineRule="auto"/>
        <w:rPr>
          <w:rFonts w:ascii="Times New Roman" w:hAnsi="Times New Roman" w:cs="Times New Roman"/>
          <w:sz w:val="24"/>
          <w:szCs w:val="24"/>
        </w:rPr>
      </w:pPr>
    </w:p>
    <w:p w:rsidR="004971C7" w:rsidRDefault="004971C7" w:rsidP="00151709">
      <w:pPr>
        <w:spacing w:line="480" w:lineRule="auto"/>
        <w:rPr>
          <w:rFonts w:ascii="Times New Roman" w:hAnsi="Times New Roman" w:cs="Times New Roman"/>
          <w:sz w:val="24"/>
          <w:szCs w:val="24"/>
        </w:rPr>
      </w:pPr>
    </w:p>
    <w:p w:rsidR="004971C7" w:rsidRDefault="004971C7" w:rsidP="00151709">
      <w:pPr>
        <w:spacing w:line="480" w:lineRule="auto"/>
        <w:rPr>
          <w:rFonts w:ascii="Times New Roman" w:hAnsi="Times New Roman" w:cs="Times New Roman"/>
          <w:sz w:val="24"/>
          <w:szCs w:val="24"/>
        </w:rPr>
      </w:pPr>
    </w:p>
    <w:p w:rsidR="004971C7" w:rsidRDefault="004971C7" w:rsidP="00151709">
      <w:pPr>
        <w:spacing w:line="480" w:lineRule="auto"/>
        <w:rPr>
          <w:rFonts w:ascii="Times New Roman" w:hAnsi="Times New Roman" w:cs="Times New Roman"/>
          <w:sz w:val="24"/>
          <w:szCs w:val="24"/>
        </w:rPr>
      </w:pPr>
    </w:p>
    <w:p w:rsidR="004971C7" w:rsidRDefault="004971C7" w:rsidP="00151709">
      <w:pPr>
        <w:spacing w:line="480" w:lineRule="auto"/>
        <w:rPr>
          <w:rFonts w:ascii="Times New Roman" w:hAnsi="Times New Roman" w:cs="Times New Roman"/>
          <w:sz w:val="24"/>
          <w:szCs w:val="24"/>
        </w:rPr>
      </w:pPr>
    </w:p>
    <w:p w:rsidR="004971C7" w:rsidRDefault="004971C7" w:rsidP="00151709">
      <w:pPr>
        <w:spacing w:line="480" w:lineRule="auto"/>
        <w:rPr>
          <w:rFonts w:ascii="Times New Roman" w:hAnsi="Times New Roman" w:cs="Times New Roman"/>
          <w:sz w:val="24"/>
          <w:szCs w:val="24"/>
        </w:rPr>
      </w:pPr>
    </w:p>
    <w:p w:rsidR="004971C7" w:rsidRDefault="004971C7" w:rsidP="00151709">
      <w:pPr>
        <w:spacing w:line="480" w:lineRule="auto"/>
        <w:rPr>
          <w:rFonts w:ascii="Times New Roman" w:hAnsi="Times New Roman" w:cs="Times New Roman"/>
          <w:sz w:val="24"/>
          <w:szCs w:val="24"/>
        </w:rPr>
      </w:pPr>
    </w:p>
    <w:p w:rsidR="004971C7" w:rsidRDefault="004971C7" w:rsidP="00151709">
      <w:pPr>
        <w:spacing w:line="480" w:lineRule="auto"/>
        <w:rPr>
          <w:rFonts w:ascii="Times New Roman" w:hAnsi="Times New Roman" w:cs="Times New Roman"/>
          <w:sz w:val="24"/>
          <w:szCs w:val="24"/>
        </w:rPr>
      </w:pPr>
    </w:p>
    <w:p w:rsidR="004971C7" w:rsidRDefault="004971C7" w:rsidP="00151709">
      <w:pPr>
        <w:spacing w:line="480" w:lineRule="auto"/>
        <w:rPr>
          <w:rFonts w:ascii="Times New Roman" w:hAnsi="Times New Roman" w:cs="Times New Roman"/>
          <w:sz w:val="24"/>
          <w:szCs w:val="24"/>
        </w:rPr>
      </w:pPr>
    </w:p>
    <w:p w:rsidR="004971C7" w:rsidRPr="004971C7" w:rsidRDefault="004971C7" w:rsidP="00151709">
      <w:pPr>
        <w:spacing w:line="480" w:lineRule="auto"/>
        <w:rPr>
          <w:rFonts w:ascii="Times New Roman" w:hAnsi="Times New Roman" w:cs="Times New Roman"/>
          <w:sz w:val="24"/>
          <w:szCs w:val="24"/>
        </w:rPr>
      </w:pPr>
    </w:p>
    <w:p w:rsidR="00CB7FFE" w:rsidRPr="00794146" w:rsidRDefault="00CB7FFE" w:rsidP="00794146">
      <w:pPr>
        <w:pStyle w:val="Heading1"/>
      </w:pPr>
      <w:bookmarkStart w:id="6" w:name="_Toc10219416"/>
      <w:r w:rsidRPr="00794146">
        <w:t>References</w:t>
      </w:r>
      <w:bookmarkEnd w:id="6"/>
    </w:p>
    <w:p w:rsidR="00CB7FFE" w:rsidRPr="004971C7" w:rsidRDefault="00CB7FFE" w:rsidP="00151709">
      <w:pPr>
        <w:spacing w:line="480" w:lineRule="auto"/>
        <w:rPr>
          <w:rFonts w:ascii="Times New Roman" w:hAnsi="Times New Roman" w:cs="Times New Roman"/>
          <w:sz w:val="24"/>
          <w:szCs w:val="24"/>
        </w:rPr>
      </w:pPr>
      <w:proofErr w:type="gramStart"/>
      <w:r w:rsidRPr="004971C7">
        <w:rPr>
          <w:rFonts w:ascii="Times New Roman" w:hAnsi="Times New Roman" w:cs="Times New Roman"/>
          <w:sz w:val="24"/>
          <w:szCs w:val="24"/>
        </w:rPr>
        <w:t>AASB 2019.</w:t>
      </w:r>
      <w:proofErr w:type="gramEnd"/>
      <w:r w:rsidRPr="004971C7">
        <w:rPr>
          <w:rFonts w:ascii="Times New Roman" w:hAnsi="Times New Roman" w:cs="Times New Roman"/>
          <w:sz w:val="24"/>
          <w:szCs w:val="24"/>
        </w:rPr>
        <w:t xml:space="preserve"> </w:t>
      </w:r>
      <w:proofErr w:type="gramStart"/>
      <w:r w:rsidRPr="004971C7">
        <w:rPr>
          <w:rFonts w:ascii="Times New Roman" w:hAnsi="Times New Roman" w:cs="Times New Roman"/>
          <w:sz w:val="24"/>
          <w:szCs w:val="24"/>
        </w:rPr>
        <w:t>Standards.</w:t>
      </w:r>
      <w:proofErr w:type="gramEnd"/>
      <w:r w:rsidRPr="004971C7">
        <w:rPr>
          <w:rFonts w:ascii="Times New Roman" w:hAnsi="Times New Roman" w:cs="Times New Roman"/>
          <w:sz w:val="24"/>
          <w:szCs w:val="24"/>
        </w:rPr>
        <w:t xml:space="preserve"> Viewed from https://www.aasb.gov.au/Pronouncements/Current-standards.aspx</w:t>
      </w:r>
    </w:p>
    <w:p w:rsidR="004971C7" w:rsidRDefault="001A2E0D" w:rsidP="004971C7">
      <w:pPr>
        <w:tabs>
          <w:tab w:val="left" w:pos="0"/>
        </w:tabs>
        <w:spacing w:after="0" w:line="480" w:lineRule="auto"/>
        <w:ind w:left="720" w:hanging="720"/>
        <w:jc w:val="both"/>
        <w:rPr>
          <w:rFonts w:ascii="Times New Roman" w:hAnsi="Times New Roman" w:cs="Times New Roman"/>
          <w:sz w:val="24"/>
          <w:szCs w:val="24"/>
        </w:rPr>
      </w:pPr>
      <w:proofErr w:type="gramStart"/>
      <w:r w:rsidRPr="004971C7">
        <w:rPr>
          <w:rFonts w:ascii="Times New Roman" w:hAnsi="Times New Roman" w:cs="Times New Roman"/>
          <w:sz w:val="24"/>
          <w:szCs w:val="24"/>
        </w:rPr>
        <w:t>AASB 2018.</w:t>
      </w:r>
      <w:proofErr w:type="gramEnd"/>
      <w:r w:rsidRPr="004971C7">
        <w:rPr>
          <w:rFonts w:ascii="Times New Roman" w:hAnsi="Times New Roman" w:cs="Times New Roman"/>
          <w:sz w:val="24"/>
          <w:szCs w:val="24"/>
        </w:rPr>
        <w:t xml:space="preserve"> Revenue from contracts, accessed on September 27, 2018</w:t>
      </w:r>
    </w:p>
    <w:p w:rsidR="004971C7" w:rsidRDefault="001A2E0D" w:rsidP="004971C7">
      <w:pPr>
        <w:tabs>
          <w:tab w:val="left" w:pos="0"/>
        </w:tabs>
        <w:spacing w:after="0" w:line="480" w:lineRule="auto"/>
        <w:ind w:left="720" w:hanging="720"/>
        <w:jc w:val="both"/>
        <w:rPr>
          <w:rFonts w:ascii="Times New Roman" w:hAnsi="Times New Roman" w:cs="Times New Roman"/>
          <w:sz w:val="24"/>
          <w:szCs w:val="24"/>
        </w:rPr>
      </w:pPr>
      <w:r w:rsidRPr="004971C7">
        <w:rPr>
          <w:rFonts w:ascii="Times New Roman" w:hAnsi="Times New Roman" w:cs="Times New Roman"/>
          <w:sz w:val="24"/>
          <w:szCs w:val="24"/>
        </w:rPr>
        <w:t>&lt;https://www.google.com/search?source=hp&amp;ei=VX</w:t>
      </w:r>
      <w:r w:rsidR="004971C7">
        <w:rPr>
          <w:rFonts w:ascii="Times New Roman" w:hAnsi="Times New Roman" w:cs="Times New Roman"/>
          <w:sz w:val="24"/>
          <w:szCs w:val="24"/>
        </w:rPr>
        <w:t>GrW76uG7KRrgTB1ovoCw&amp;q=aasb+rev</w:t>
      </w:r>
    </w:p>
    <w:p w:rsidR="004971C7" w:rsidRDefault="001A2E0D" w:rsidP="004971C7">
      <w:pPr>
        <w:tabs>
          <w:tab w:val="left" w:pos="0"/>
        </w:tabs>
        <w:spacing w:after="0" w:line="480" w:lineRule="auto"/>
        <w:ind w:left="720" w:hanging="720"/>
        <w:jc w:val="both"/>
        <w:rPr>
          <w:rFonts w:ascii="Times New Roman" w:hAnsi="Times New Roman" w:cs="Times New Roman"/>
          <w:sz w:val="24"/>
          <w:szCs w:val="24"/>
        </w:rPr>
      </w:pPr>
      <w:proofErr w:type="spellStart"/>
      <w:proofErr w:type="gramStart"/>
      <w:r w:rsidRPr="004971C7">
        <w:rPr>
          <w:rFonts w:ascii="Times New Roman" w:hAnsi="Times New Roman" w:cs="Times New Roman"/>
          <w:sz w:val="24"/>
          <w:szCs w:val="24"/>
        </w:rPr>
        <w:t>n</w:t>
      </w:r>
      <w:r w:rsidR="004971C7">
        <w:rPr>
          <w:rFonts w:ascii="Times New Roman" w:hAnsi="Times New Roman" w:cs="Times New Roman"/>
          <w:sz w:val="24"/>
          <w:szCs w:val="24"/>
        </w:rPr>
        <w:t>ue+</w:t>
      </w:r>
      <w:proofErr w:type="gramEnd"/>
      <w:r w:rsidR="004971C7">
        <w:rPr>
          <w:rFonts w:ascii="Times New Roman" w:hAnsi="Times New Roman" w:cs="Times New Roman"/>
          <w:sz w:val="24"/>
          <w:szCs w:val="24"/>
        </w:rPr>
        <w:t>recognition&amp;oq</w:t>
      </w:r>
      <w:proofErr w:type="spellEnd"/>
      <w:r w:rsidR="004971C7">
        <w:rPr>
          <w:rFonts w:ascii="Times New Roman" w:hAnsi="Times New Roman" w:cs="Times New Roman"/>
          <w:sz w:val="24"/>
          <w:szCs w:val="24"/>
        </w:rPr>
        <w:t>=</w:t>
      </w:r>
      <w:proofErr w:type="spellStart"/>
      <w:r w:rsidR="004971C7">
        <w:rPr>
          <w:rFonts w:ascii="Times New Roman" w:hAnsi="Times New Roman" w:cs="Times New Roman"/>
          <w:sz w:val="24"/>
          <w:szCs w:val="24"/>
        </w:rPr>
        <w:t>aasb&amp;gs_l</w:t>
      </w:r>
      <w:proofErr w:type="spellEnd"/>
      <w:r w:rsidR="004971C7">
        <w:rPr>
          <w:rFonts w:ascii="Times New Roman" w:hAnsi="Times New Roman" w:cs="Times New Roman"/>
          <w:sz w:val="24"/>
          <w:szCs w:val="24"/>
        </w:rPr>
        <w:t>=</w:t>
      </w:r>
      <w:proofErr w:type="spellStart"/>
      <w:r w:rsidR="004971C7">
        <w:rPr>
          <w:rFonts w:ascii="Times New Roman" w:hAnsi="Times New Roman" w:cs="Times New Roman"/>
          <w:sz w:val="24"/>
          <w:szCs w:val="24"/>
        </w:rPr>
        <w:t>psy</w:t>
      </w:r>
      <w:proofErr w:type="spellEnd"/>
    </w:p>
    <w:p w:rsidR="001A2E0D" w:rsidRPr="004971C7" w:rsidRDefault="001A2E0D" w:rsidP="004971C7">
      <w:pPr>
        <w:shd w:val="clear" w:color="auto" w:fill="FFFFFF"/>
        <w:spacing w:after="0" w:line="480" w:lineRule="auto"/>
        <w:rPr>
          <w:rFonts w:ascii="Times New Roman" w:hAnsi="Times New Roman" w:cs="Times New Roman"/>
          <w:sz w:val="24"/>
          <w:szCs w:val="24"/>
        </w:rPr>
      </w:pPr>
      <w:r w:rsidRPr="004971C7">
        <w:rPr>
          <w:rFonts w:ascii="Times New Roman" w:eastAsia="Times New Roman" w:hAnsi="Times New Roman" w:cs="Times New Roman"/>
          <w:color w:val="000000"/>
          <w:sz w:val="24"/>
          <w:szCs w:val="24"/>
        </w:rPr>
        <w:t>A</w:t>
      </w:r>
      <w:r w:rsidR="004971C7">
        <w:rPr>
          <w:rFonts w:ascii="Times New Roman" w:eastAsia="Times New Roman" w:hAnsi="Times New Roman" w:cs="Times New Roman"/>
          <w:color w:val="000000"/>
          <w:sz w:val="24"/>
          <w:szCs w:val="24"/>
        </w:rPr>
        <w:t>shford, C. 2014</w:t>
      </w:r>
      <w:r w:rsidRPr="00816F57">
        <w:rPr>
          <w:rFonts w:ascii="Times New Roman" w:eastAsia="Times New Roman" w:hAnsi="Times New Roman" w:cs="Times New Roman"/>
          <w:color w:val="000000"/>
          <w:sz w:val="24"/>
          <w:szCs w:val="24"/>
        </w:rPr>
        <w:t xml:space="preserve">. Fair value accounting: Its impacts on financial reporting and how it can be enhanced to provide more  clarity  and  reliability  of  information  for  users  of  financial  statements.  </w:t>
      </w:r>
      <w:proofErr w:type="gramStart"/>
      <w:r w:rsidRPr="004971C7">
        <w:rPr>
          <w:rFonts w:ascii="Times New Roman" w:eastAsia="Times New Roman" w:hAnsi="Times New Roman" w:cs="Times New Roman"/>
          <w:i/>
          <w:color w:val="000000"/>
          <w:sz w:val="24"/>
          <w:szCs w:val="24"/>
        </w:rPr>
        <w:t>International  Journal</w:t>
      </w:r>
      <w:proofErr w:type="gramEnd"/>
      <w:r w:rsidRPr="004971C7">
        <w:rPr>
          <w:rFonts w:ascii="Times New Roman" w:eastAsia="Times New Roman" w:hAnsi="Times New Roman" w:cs="Times New Roman"/>
          <w:i/>
          <w:color w:val="000000"/>
          <w:sz w:val="24"/>
          <w:szCs w:val="24"/>
        </w:rPr>
        <w:t xml:space="preserve">  of </w:t>
      </w:r>
      <w:r w:rsidRPr="00816F57">
        <w:rPr>
          <w:rFonts w:ascii="Times New Roman" w:eastAsia="Times New Roman" w:hAnsi="Times New Roman" w:cs="Times New Roman"/>
          <w:i/>
          <w:color w:val="000000"/>
          <w:sz w:val="24"/>
          <w:szCs w:val="24"/>
        </w:rPr>
        <w:t>Business and Social Sciences,</w:t>
      </w:r>
      <w:r w:rsidRPr="00816F57">
        <w:rPr>
          <w:rFonts w:ascii="Times New Roman" w:eastAsia="Times New Roman" w:hAnsi="Times New Roman" w:cs="Times New Roman"/>
          <w:color w:val="000000"/>
          <w:sz w:val="24"/>
          <w:szCs w:val="24"/>
        </w:rPr>
        <w:t xml:space="preserve"> 2</w:t>
      </w:r>
      <w:r w:rsidRPr="004971C7">
        <w:rPr>
          <w:rFonts w:ascii="Times New Roman" w:eastAsia="Times New Roman" w:hAnsi="Times New Roman" w:cs="Times New Roman"/>
          <w:color w:val="000000"/>
          <w:sz w:val="24"/>
          <w:szCs w:val="24"/>
        </w:rPr>
        <w:t xml:space="preserve">(20), </w:t>
      </w:r>
      <w:r w:rsidR="004971C7">
        <w:rPr>
          <w:rFonts w:ascii="Times New Roman" w:eastAsia="Times New Roman" w:hAnsi="Times New Roman" w:cs="Times New Roman"/>
          <w:color w:val="000000"/>
          <w:sz w:val="24"/>
          <w:szCs w:val="24"/>
        </w:rPr>
        <w:t>pp</w:t>
      </w:r>
      <w:r w:rsidRPr="004971C7">
        <w:rPr>
          <w:rFonts w:ascii="Times New Roman" w:eastAsia="Times New Roman" w:hAnsi="Times New Roman" w:cs="Times New Roman"/>
          <w:color w:val="000000"/>
          <w:spacing w:val="4"/>
          <w:sz w:val="24"/>
          <w:szCs w:val="24"/>
        </w:rPr>
        <w:t>12</w:t>
      </w:r>
      <w:r w:rsidRPr="004971C7">
        <w:rPr>
          <w:rFonts w:ascii="Times New Roman" w:eastAsia="Times New Roman" w:hAnsi="Times New Roman" w:cs="Times New Roman"/>
          <w:color w:val="000000"/>
          <w:sz w:val="24"/>
          <w:szCs w:val="24"/>
        </w:rPr>
        <w:t>-19</w:t>
      </w:r>
    </w:p>
    <w:p w:rsidR="00151709" w:rsidRPr="004971C7" w:rsidRDefault="004971C7" w:rsidP="004971C7">
      <w:pPr>
        <w:spacing w:after="0" w:line="480" w:lineRule="auto"/>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Barth, M.E., and G. Clinch.</w:t>
      </w:r>
      <w:proofErr w:type="gramEnd"/>
      <w:r>
        <w:rPr>
          <w:rFonts w:ascii="Times New Roman" w:hAnsi="Times New Roman" w:cs="Times New Roman"/>
          <w:sz w:val="24"/>
          <w:szCs w:val="24"/>
        </w:rPr>
        <w:t xml:space="preserve"> 2013</w:t>
      </w:r>
      <w:r w:rsidR="00151709" w:rsidRPr="004971C7">
        <w:rPr>
          <w:rFonts w:ascii="Times New Roman" w:hAnsi="Times New Roman" w:cs="Times New Roman"/>
          <w:sz w:val="24"/>
          <w:szCs w:val="24"/>
        </w:rPr>
        <w:t xml:space="preserve">. Scale effects in capital markets-based accounting research. </w:t>
      </w:r>
      <w:r w:rsidR="00151709" w:rsidRPr="004971C7">
        <w:rPr>
          <w:rFonts w:ascii="Times New Roman" w:hAnsi="Times New Roman" w:cs="Times New Roman"/>
          <w:i/>
          <w:sz w:val="24"/>
          <w:szCs w:val="24"/>
        </w:rPr>
        <w:t>Journal of Busine</w:t>
      </w:r>
      <w:r w:rsidRPr="004971C7">
        <w:rPr>
          <w:rFonts w:ascii="Times New Roman" w:hAnsi="Times New Roman" w:cs="Times New Roman"/>
          <w:i/>
          <w:sz w:val="24"/>
          <w:szCs w:val="24"/>
        </w:rPr>
        <w:t>ss Finance &amp; Accounting</w:t>
      </w:r>
      <w:r>
        <w:rPr>
          <w:rFonts w:ascii="Times New Roman" w:hAnsi="Times New Roman" w:cs="Times New Roman"/>
          <w:sz w:val="24"/>
          <w:szCs w:val="24"/>
        </w:rPr>
        <w:t xml:space="preserve"> 36(3&amp;4), pp</w:t>
      </w:r>
      <w:r w:rsidR="00151709" w:rsidRPr="004971C7">
        <w:rPr>
          <w:rFonts w:ascii="Times New Roman" w:hAnsi="Times New Roman" w:cs="Times New Roman"/>
          <w:sz w:val="24"/>
          <w:szCs w:val="24"/>
        </w:rPr>
        <w:t>253-288</w:t>
      </w:r>
    </w:p>
    <w:p w:rsidR="001A2E0D" w:rsidRPr="004971C7" w:rsidRDefault="001A2E0D" w:rsidP="004971C7">
      <w:pPr>
        <w:spacing w:after="0" w:line="480" w:lineRule="auto"/>
        <w:jc w:val="both"/>
        <w:rPr>
          <w:rFonts w:ascii="Times New Roman" w:eastAsia="Times New Roman" w:hAnsi="Times New Roman" w:cs="Times New Roman"/>
          <w:i/>
          <w:sz w:val="24"/>
          <w:szCs w:val="24"/>
        </w:rPr>
      </w:pPr>
      <w:proofErr w:type="spellStart"/>
      <w:proofErr w:type="gramStart"/>
      <w:r w:rsidRPr="004971C7">
        <w:rPr>
          <w:rFonts w:ascii="Times New Roman" w:eastAsia="Times New Roman" w:hAnsi="Times New Roman" w:cs="Times New Roman"/>
          <w:sz w:val="24"/>
          <w:szCs w:val="24"/>
        </w:rPr>
        <w:t>Briciu</w:t>
      </w:r>
      <w:proofErr w:type="spellEnd"/>
      <w:r w:rsidRPr="004971C7">
        <w:rPr>
          <w:rFonts w:ascii="Times New Roman" w:eastAsia="Times New Roman" w:hAnsi="Times New Roman" w:cs="Times New Roman"/>
          <w:sz w:val="24"/>
          <w:szCs w:val="24"/>
        </w:rPr>
        <w:t xml:space="preserve">, S., </w:t>
      </w:r>
      <w:proofErr w:type="spellStart"/>
      <w:r w:rsidRPr="004971C7">
        <w:rPr>
          <w:rFonts w:ascii="Times New Roman" w:eastAsia="Times New Roman" w:hAnsi="Times New Roman" w:cs="Times New Roman"/>
          <w:sz w:val="24"/>
          <w:szCs w:val="24"/>
        </w:rPr>
        <w:t>Căpuşneanu</w:t>
      </w:r>
      <w:proofErr w:type="spellEnd"/>
      <w:r w:rsidRPr="004971C7">
        <w:rPr>
          <w:rFonts w:ascii="Times New Roman" w:eastAsia="Times New Roman" w:hAnsi="Times New Roman" w:cs="Times New Roman"/>
          <w:sz w:val="24"/>
          <w:szCs w:val="24"/>
        </w:rPr>
        <w:t xml:space="preserve">, S., </w:t>
      </w:r>
      <w:proofErr w:type="spellStart"/>
      <w:r w:rsidRPr="004971C7">
        <w:rPr>
          <w:rFonts w:ascii="Times New Roman" w:eastAsia="Times New Roman" w:hAnsi="Times New Roman" w:cs="Times New Roman"/>
          <w:sz w:val="24"/>
          <w:szCs w:val="24"/>
        </w:rPr>
        <w:t>Rof</w:t>
      </w:r>
      <w:proofErr w:type="spellEnd"/>
      <w:r w:rsidRPr="004971C7">
        <w:rPr>
          <w:rFonts w:ascii="Times New Roman" w:eastAsia="Times New Roman" w:hAnsi="Times New Roman" w:cs="Times New Roman"/>
          <w:sz w:val="24"/>
          <w:szCs w:val="24"/>
        </w:rPr>
        <w:t>, L.M., &amp;</w:t>
      </w:r>
      <w:proofErr w:type="spellStart"/>
      <w:r w:rsidRPr="004971C7">
        <w:rPr>
          <w:rFonts w:ascii="Times New Roman" w:eastAsia="Times New Roman" w:hAnsi="Times New Roman" w:cs="Times New Roman"/>
          <w:sz w:val="24"/>
          <w:szCs w:val="24"/>
        </w:rPr>
        <w:t>Topor</w:t>
      </w:r>
      <w:proofErr w:type="spellEnd"/>
      <w:r w:rsidRPr="004971C7">
        <w:rPr>
          <w:rFonts w:ascii="Times New Roman" w:eastAsia="Times New Roman" w:hAnsi="Times New Roman" w:cs="Times New Roman"/>
          <w:sz w:val="24"/>
          <w:szCs w:val="24"/>
        </w:rPr>
        <w:t>, D. 201</w:t>
      </w:r>
      <w:r w:rsidR="004971C7">
        <w:rPr>
          <w:rFonts w:ascii="Times New Roman" w:eastAsia="Times New Roman" w:hAnsi="Times New Roman" w:cs="Times New Roman"/>
          <w:sz w:val="24"/>
          <w:szCs w:val="24"/>
        </w:rPr>
        <w:t>4</w:t>
      </w:r>
      <w:r w:rsidRPr="004971C7">
        <w:rPr>
          <w:rFonts w:ascii="Times New Roman" w:eastAsia="Times New Roman" w:hAnsi="Times New Roman" w:cs="Times New Roman"/>
          <w:sz w:val="24"/>
          <w:szCs w:val="24"/>
        </w:rPr>
        <w:t>.</w:t>
      </w:r>
      <w:proofErr w:type="gramEnd"/>
      <w:r w:rsidRPr="004971C7">
        <w:rPr>
          <w:rFonts w:ascii="Times New Roman" w:eastAsia="Times New Roman" w:hAnsi="Times New Roman" w:cs="Times New Roman"/>
          <w:sz w:val="24"/>
          <w:szCs w:val="24"/>
        </w:rPr>
        <w:t xml:space="preserve"> Accounting and management control. </w:t>
      </w:r>
      <w:proofErr w:type="gramStart"/>
      <w:r w:rsidRPr="004971C7">
        <w:rPr>
          <w:rFonts w:ascii="Times New Roman" w:eastAsia="Times New Roman" w:hAnsi="Times New Roman" w:cs="Times New Roman"/>
          <w:sz w:val="24"/>
          <w:szCs w:val="24"/>
        </w:rPr>
        <w:t>Entity performance assessment tools.</w:t>
      </w:r>
      <w:proofErr w:type="gramEnd"/>
      <w:r w:rsidRPr="004971C7">
        <w:rPr>
          <w:rFonts w:ascii="Times New Roman" w:eastAsia="Times New Roman" w:hAnsi="Times New Roman" w:cs="Times New Roman"/>
          <w:sz w:val="24"/>
          <w:szCs w:val="24"/>
        </w:rPr>
        <w:t xml:space="preserve"> </w:t>
      </w:r>
      <w:r w:rsidRPr="004971C7">
        <w:rPr>
          <w:rFonts w:ascii="Times New Roman" w:eastAsia="Times New Roman" w:hAnsi="Times New Roman" w:cs="Times New Roman"/>
          <w:i/>
          <w:sz w:val="24"/>
          <w:szCs w:val="24"/>
        </w:rPr>
        <w:t>International Journal of Academic Research in Accounting</w:t>
      </w:r>
      <w:r w:rsidR="004971C7">
        <w:rPr>
          <w:rFonts w:ascii="Times New Roman" w:eastAsia="Times New Roman" w:hAnsi="Times New Roman" w:cs="Times New Roman"/>
          <w:i/>
          <w:sz w:val="24"/>
          <w:szCs w:val="24"/>
        </w:rPr>
        <w:t xml:space="preserve">, </w:t>
      </w:r>
      <w:r w:rsidR="004971C7" w:rsidRPr="004971C7">
        <w:rPr>
          <w:rFonts w:ascii="Times New Roman" w:eastAsia="Times New Roman" w:hAnsi="Times New Roman" w:cs="Times New Roman"/>
          <w:sz w:val="24"/>
          <w:szCs w:val="24"/>
        </w:rPr>
        <w:t>13(1), 22-36</w:t>
      </w:r>
      <w:r w:rsidRPr="004971C7">
        <w:rPr>
          <w:rFonts w:ascii="Times New Roman" w:eastAsia="Times New Roman" w:hAnsi="Times New Roman" w:cs="Times New Roman"/>
          <w:i/>
          <w:sz w:val="24"/>
          <w:szCs w:val="24"/>
        </w:rPr>
        <w:t xml:space="preserve"> </w:t>
      </w:r>
    </w:p>
    <w:p w:rsidR="004971C7" w:rsidRDefault="001A2E0D" w:rsidP="00151709">
      <w:pPr>
        <w:spacing w:after="0" w:line="480" w:lineRule="auto"/>
        <w:ind w:left="720" w:hanging="720"/>
        <w:jc w:val="both"/>
        <w:rPr>
          <w:rFonts w:ascii="Times New Roman" w:eastAsia="Times New Roman" w:hAnsi="Times New Roman" w:cs="Times New Roman"/>
          <w:sz w:val="24"/>
          <w:szCs w:val="24"/>
        </w:rPr>
      </w:pPr>
      <w:proofErr w:type="spellStart"/>
      <w:proofErr w:type="gramStart"/>
      <w:r w:rsidRPr="004971C7">
        <w:rPr>
          <w:rFonts w:ascii="Times New Roman" w:eastAsia="Times New Roman" w:hAnsi="Times New Roman" w:cs="Times New Roman"/>
          <w:sz w:val="24"/>
          <w:szCs w:val="24"/>
        </w:rPr>
        <w:t>Capseananu</w:t>
      </w:r>
      <w:proofErr w:type="spellEnd"/>
      <w:r w:rsidRPr="004971C7">
        <w:rPr>
          <w:rFonts w:ascii="Times New Roman" w:eastAsia="Times New Roman" w:hAnsi="Times New Roman" w:cs="Times New Roman"/>
          <w:sz w:val="24"/>
          <w:szCs w:val="24"/>
        </w:rPr>
        <w:t>, S. et al. 2013.</w:t>
      </w:r>
      <w:proofErr w:type="gramEnd"/>
      <w:r w:rsidRPr="004971C7">
        <w:rPr>
          <w:rFonts w:ascii="Times New Roman" w:eastAsia="Times New Roman" w:hAnsi="Times New Roman" w:cs="Times New Roman"/>
          <w:sz w:val="24"/>
          <w:szCs w:val="24"/>
        </w:rPr>
        <w:t xml:space="preserve"> Implementation of activity-based method in the econom</w:t>
      </w:r>
      <w:r w:rsidR="004971C7">
        <w:rPr>
          <w:rFonts w:ascii="Times New Roman" w:eastAsia="Times New Roman" w:hAnsi="Times New Roman" w:cs="Times New Roman"/>
          <w:sz w:val="24"/>
          <w:szCs w:val="24"/>
        </w:rPr>
        <w:t>ic entities</w:t>
      </w:r>
    </w:p>
    <w:p w:rsidR="004971C7" w:rsidRDefault="001A2E0D" w:rsidP="00151709">
      <w:pPr>
        <w:spacing w:after="0" w:line="480" w:lineRule="auto"/>
        <w:ind w:left="720" w:hanging="720"/>
        <w:jc w:val="both"/>
        <w:rPr>
          <w:rFonts w:ascii="Times New Roman" w:eastAsia="Times New Roman" w:hAnsi="Times New Roman" w:cs="Times New Roman"/>
          <w:i/>
          <w:sz w:val="24"/>
          <w:szCs w:val="24"/>
        </w:rPr>
      </w:pPr>
      <w:proofErr w:type="gramStart"/>
      <w:r w:rsidRPr="004971C7">
        <w:rPr>
          <w:rFonts w:ascii="Times New Roman" w:eastAsia="Times New Roman" w:hAnsi="Times New Roman" w:cs="Times New Roman"/>
          <w:sz w:val="24"/>
          <w:szCs w:val="24"/>
        </w:rPr>
        <w:t>from</w:t>
      </w:r>
      <w:proofErr w:type="gramEnd"/>
      <w:r w:rsidRPr="004971C7">
        <w:rPr>
          <w:rFonts w:ascii="Times New Roman" w:eastAsia="Times New Roman" w:hAnsi="Times New Roman" w:cs="Times New Roman"/>
          <w:sz w:val="24"/>
          <w:szCs w:val="24"/>
        </w:rPr>
        <w:t xml:space="preserve"> mining industry of Romania</w:t>
      </w:r>
      <w:r w:rsidRPr="004971C7">
        <w:rPr>
          <w:rFonts w:ascii="Times New Roman" w:eastAsia="Times New Roman" w:hAnsi="Times New Roman" w:cs="Times New Roman"/>
          <w:i/>
          <w:sz w:val="24"/>
          <w:szCs w:val="24"/>
        </w:rPr>
        <w:t>. International Journal of A</w:t>
      </w:r>
      <w:r w:rsidR="004971C7">
        <w:rPr>
          <w:rFonts w:ascii="Times New Roman" w:eastAsia="Times New Roman" w:hAnsi="Times New Roman" w:cs="Times New Roman"/>
          <w:i/>
          <w:sz w:val="24"/>
          <w:szCs w:val="24"/>
        </w:rPr>
        <w:t>cademic Research in Accounting,</w:t>
      </w:r>
    </w:p>
    <w:p w:rsidR="001A2E0D" w:rsidRPr="004971C7" w:rsidRDefault="001A2E0D" w:rsidP="00151709">
      <w:pPr>
        <w:spacing w:after="0" w:line="480" w:lineRule="auto"/>
        <w:ind w:left="720" w:hanging="720"/>
        <w:jc w:val="both"/>
        <w:rPr>
          <w:rFonts w:ascii="Times New Roman" w:eastAsia="Times New Roman" w:hAnsi="Times New Roman" w:cs="Times New Roman"/>
          <w:sz w:val="24"/>
          <w:szCs w:val="24"/>
        </w:rPr>
      </w:pPr>
      <w:proofErr w:type="gramStart"/>
      <w:r w:rsidRPr="004971C7">
        <w:rPr>
          <w:rFonts w:ascii="Times New Roman" w:eastAsia="Times New Roman" w:hAnsi="Times New Roman" w:cs="Times New Roman"/>
          <w:i/>
          <w:sz w:val="24"/>
          <w:szCs w:val="24"/>
        </w:rPr>
        <w:t>Finance and Management Sciences,</w:t>
      </w:r>
      <w:r w:rsidRPr="004971C7">
        <w:rPr>
          <w:rFonts w:ascii="Times New Roman" w:eastAsia="Times New Roman" w:hAnsi="Times New Roman" w:cs="Times New Roman"/>
          <w:sz w:val="24"/>
          <w:szCs w:val="24"/>
        </w:rPr>
        <w:t xml:space="preserve"> 3(1), </w:t>
      </w:r>
      <w:r w:rsidR="004971C7">
        <w:rPr>
          <w:rFonts w:ascii="Times New Roman" w:eastAsia="Times New Roman" w:hAnsi="Times New Roman" w:cs="Times New Roman"/>
          <w:sz w:val="24"/>
          <w:szCs w:val="24"/>
        </w:rPr>
        <w:t>pp</w:t>
      </w:r>
      <w:r w:rsidRPr="004971C7">
        <w:rPr>
          <w:rFonts w:ascii="Times New Roman" w:eastAsia="Times New Roman" w:hAnsi="Times New Roman" w:cs="Times New Roman"/>
          <w:sz w:val="24"/>
          <w:szCs w:val="24"/>
        </w:rPr>
        <w:t>26-34.</w:t>
      </w:r>
      <w:proofErr w:type="gramEnd"/>
    </w:p>
    <w:p w:rsidR="004971C7" w:rsidRDefault="00151709" w:rsidP="00151709">
      <w:pPr>
        <w:spacing w:after="0" w:line="480" w:lineRule="auto"/>
        <w:ind w:left="720" w:hanging="720"/>
        <w:jc w:val="both"/>
        <w:rPr>
          <w:rFonts w:ascii="Times New Roman" w:hAnsi="Times New Roman" w:cs="Times New Roman"/>
          <w:sz w:val="24"/>
          <w:szCs w:val="24"/>
        </w:rPr>
      </w:pPr>
      <w:proofErr w:type="spellStart"/>
      <w:r w:rsidRPr="004971C7">
        <w:rPr>
          <w:rFonts w:ascii="Times New Roman" w:hAnsi="Times New Roman" w:cs="Times New Roman"/>
          <w:sz w:val="24"/>
          <w:szCs w:val="24"/>
        </w:rPr>
        <w:t>Do</w:t>
      </w:r>
      <w:r w:rsidR="000C4FD0">
        <w:rPr>
          <w:rFonts w:ascii="Times New Roman" w:hAnsi="Times New Roman" w:cs="Times New Roman"/>
          <w:sz w:val="24"/>
          <w:szCs w:val="24"/>
        </w:rPr>
        <w:t>nelson</w:t>
      </w:r>
      <w:proofErr w:type="spellEnd"/>
      <w:r w:rsidR="000C4FD0">
        <w:rPr>
          <w:rFonts w:ascii="Times New Roman" w:hAnsi="Times New Roman" w:cs="Times New Roman"/>
          <w:sz w:val="24"/>
          <w:szCs w:val="24"/>
        </w:rPr>
        <w:t>, D. C., Jennings, R., &amp;</w:t>
      </w:r>
      <w:r w:rsidRPr="004971C7">
        <w:rPr>
          <w:rFonts w:ascii="Times New Roman" w:hAnsi="Times New Roman" w:cs="Times New Roman"/>
          <w:sz w:val="24"/>
          <w:szCs w:val="24"/>
        </w:rPr>
        <w:t xml:space="preserve"> McInnis.</w:t>
      </w:r>
      <w:r w:rsidR="000C4FD0">
        <w:rPr>
          <w:rFonts w:ascii="Times New Roman" w:hAnsi="Times New Roman" w:cs="Times New Roman"/>
          <w:sz w:val="24"/>
          <w:szCs w:val="24"/>
        </w:rPr>
        <w:t xml:space="preserve"> </w:t>
      </w:r>
      <w:proofErr w:type="gramStart"/>
      <w:r w:rsidR="000C4FD0">
        <w:rPr>
          <w:rFonts w:ascii="Times New Roman" w:hAnsi="Times New Roman" w:cs="Times New Roman"/>
          <w:sz w:val="24"/>
          <w:szCs w:val="24"/>
        </w:rPr>
        <w:t xml:space="preserve">J. </w:t>
      </w:r>
      <w:r w:rsidRPr="004971C7">
        <w:rPr>
          <w:rFonts w:ascii="Times New Roman" w:hAnsi="Times New Roman" w:cs="Times New Roman"/>
          <w:sz w:val="24"/>
          <w:szCs w:val="24"/>
        </w:rPr>
        <w:t xml:space="preserve"> 201</w:t>
      </w:r>
      <w:r w:rsidR="004971C7">
        <w:rPr>
          <w:rFonts w:ascii="Times New Roman" w:hAnsi="Times New Roman" w:cs="Times New Roman"/>
          <w:sz w:val="24"/>
          <w:szCs w:val="24"/>
        </w:rPr>
        <w:t>5</w:t>
      </w:r>
      <w:proofErr w:type="gramEnd"/>
      <w:r w:rsidRPr="004971C7">
        <w:rPr>
          <w:rFonts w:ascii="Times New Roman" w:hAnsi="Times New Roman" w:cs="Times New Roman"/>
          <w:sz w:val="24"/>
          <w:szCs w:val="24"/>
        </w:rPr>
        <w:t>. Changes o</w:t>
      </w:r>
      <w:r w:rsidR="004971C7">
        <w:rPr>
          <w:rFonts w:ascii="Times New Roman" w:hAnsi="Times New Roman" w:cs="Times New Roman"/>
          <w:sz w:val="24"/>
          <w:szCs w:val="24"/>
        </w:rPr>
        <w:t>ver time in the revenue-expense</w:t>
      </w:r>
    </w:p>
    <w:p w:rsidR="00151709" w:rsidRPr="004971C7" w:rsidRDefault="00151709" w:rsidP="00151709">
      <w:pPr>
        <w:spacing w:after="0" w:line="480" w:lineRule="auto"/>
        <w:ind w:left="720" w:hanging="720"/>
        <w:jc w:val="both"/>
        <w:rPr>
          <w:rFonts w:ascii="Times New Roman" w:hAnsi="Times New Roman" w:cs="Times New Roman"/>
          <w:sz w:val="24"/>
          <w:szCs w:val="24"/>
        </w:rPr>
      </w:pPr>
      <w:proofErr w:type="gramStart"/>
      <w:r w:rsidRPr="004971C7">
        <w:rPr>
          <w:rFonts w:ascii="Times New Roman" w:hAnsi="Times New Roman" w:cs="Times New Roman"/>
          <w:sz w:val="24"/>
          <w:szCs w:val="24"/>
        </w:rPr>
        <w:t>relation</w:t>
      </w:r>
      <w:proofErr w:type="gramEnd"/>
      <w:r w:rsidRPr="004971C7">
        <w:rPr>
          <w:rFonts w:ascii="Times New Roman" w:hAnsi="Times New Roman" w:cs="Times New Roman"/>
          <w:sz w:val="24"/>
          <w:szCs w:val="24"/>
        </w:rPr>
        <w:t>: Accounting or economi</w:t>
      </w:r>
      <w:r w:rsidR="004971C7">
        <w:rPr>
          <w:rFonts w:ascii="Times New Roman" w:hAnsi="Times New Roman" w:cs="Times New Roman"/>
          <w:sz w:val="24"/>
          <w:szCs w:val="24"/>
        </w:rPr>
        <w:t xml:space="preserve">cs? </w:t>
      </w:r>
      <w:r w:rsidR="004971C7" w:rsidRPr="004971C7">
        <w:rPr>
          <w:rFonts w:ascii="Times New Roman" w:hAnsi="Times New Roman" w:cs="Times New Roman"/>
          <w:i/>
          <w:sz w:val="24"/>
          <w:szCs w:val="24"/>
        </w:rPr>
        <w:t>The Accounting Review</w:t>
      </w:r>
      <w:r w:rsidR="004971C7">
        <w:rPr>
          <w:rFonts w:ascii="Times New Roman" w:hAnsi="Times New Roman" w:cs="Times New Roman"/>
          <w:sz w:val="24"/>
          <w:szCs w:val="24"/>
        </w:rPr>
        <w:t xml:space="preserve"> 86(3), pp</w:t>
      </w:r>
      <w:r w:rsidRPr="004971C7">
        <w:rPr>
          <w:rFonts w:ascii="Times New Roman" w:hAnsi="Times New Roman" w:cs="Times New Roman"/>
          <w:sz w:val="24"/>
          <w:szCs w:val="24"/>
        </w:rPr>
        <w:t>945-974</w:t>
      </w:r>
    </w:p>
    <w:p w:rsidR="004971C7" w:rsidRDefault="000C4FD0" w:rsidP="00151709">
      <w:pPr>
        <w:spacing w:after="0" w:line="480" w:lineRule="auto"/>
        <w:ind w:left="720" w:hanging="720"/>
        <w:jc w:val="both"/>
        <w:rPr>
          <w:rFonts w:ascii="Times New Roman" w:hAnsi="Times New Roman" w:cs="Times New Roman"/>
          <w:color w:val="000000"/>
          <w:sz w:val="24"/>
          <w:szCs w:val="24"/>
          <w:shd w:val="clear" w:color="auto" w:fill="FFFFFF"/>
        </w:rPr>
      </w:pPr>
      <w:proofErr w:type="spellStart"/>
      <w:proofErr w:type="gramStart"/>
      <w:r>
        <w:rPr>
          <w:rStyle w:val="hlfld-contribauthor"/>
          <w:rFonts w:ascii="Times New Roman" w:hAnsi="Times New Roman" w:cs="Times New Roman"/>
          <w:color w:val="000000"/>
          <w:sz w:val="24"/>
          <w:szCs w:val="24"/>
          <w:shd w:val="clear" w:color="auto" w:fill="FFFFFF"/>
        </w:rPr>
        <w:t>Gopal</w:t>
      </w:r>
      <w:proofErr w:type="spellEnd"/>
      <w:r>
        <w:rPr>
          <w:rStyle w:val="hlfld-contribauthor"/>
          <w:rFonts w:ascii="Times New Roman" w:hAnsi="Times New Roman" w:cs="Times New Roman"/>
          <w:color w:val="000000"/>
          <w:sz w:val="24"/>
          <w:szCs w:val="24"/>
          <w:shd w:val="clear" w:color="auto" w:fill="FFFFFF"/>
        </w:rPr>
        <w:t xml:space="preserve"> V. &amp;</w:t>
      </w:r>
      <w:r w:rsidR="00151709" w:rsidRPr="004971C7">
        <w:rPr>
          <w:rFonts w:ascii="Times New Roman" w:hAnsi="Times New Roman" w:cs="Times New Roman"/>
          <w:color w:val="000000"/>
          <w:sz w:val="24"/>
          <w:szCs w:val="24"/>
          <w:shd w:val="clear" w:color="auto" w:fill="FFFFFF"/>
        </w:rPr>
        <w:t> </w:t>
      </w:r>
      <w:r w:rsidR="00151709" w:rsidRPr="004971C7">
        <w:rPr>
          <w:rStyle w:val="hlfld-contribauthor"/>
          <w:rFonts w:ascii="Times New Roman" w:hAnsi="Times New Roman" w:cs="Times New Roman"/>
          <w:color w:val="000000"/>
          <w:sz w:val="24"/>
          <w:szCs w:val="24"/>
          <w:shd w:val="clear" w:color="auto" w:fill="FFFFFF"/>
        </w:rPr>
        <w:t>Jing</w:t>
      </w:r>
      <w:r>
        <w:rPr>
          <w:rStyle w:val="hlfld-contribauthor"/>
          <w:rFonts w:ascii="Times New Roman" w:hAnsi="Times New Roman" w:cs="Times New Roman"/>
          <w:color w:val="000000"/>
          <w:sz w:val="24"/>
          <w:szCs w:val="24"/>
          <w:shd w:val="clear" w:color="auto" w:fill="FFFFFF"/>
        </w:rPr>
        <w:t>,</w:t>
      </w:r>
      <w:r w:rsidR="00151709" w:rsidRPr="004971C7">
        <w:rPr>
          <w:rStyle w:val="hlfld-contribauthor"/>
          <w:rFonts w:ascii="Times New Roman" w:hAnsi="Times New Roman" w:cs="Times New Roman"/>
          <w:color w:val="000000"/>
          <w:sz w:val="24"/>
          <w:szCs w:val="24"/>
          <w:shd w:val="clear" w:color="auto" w:fill="FFFFFF"/>
        </w:rPr>
        <w:t xml:space="preserve"> Z</w:t>
      </w:r>
      <w:r>
        <w:rPr>
          <w:rStyle w:val="hlfld-contribauthor"/>
          <w:rFonts w:ascii="Times New Roman" w:hAnsi="Times New Roman" w:cs="Times New Roman"/>
          <w:color w:val="000000"/>
          <w:sz w:val="24"/>
          <w:szCs w:val="24"/>
          <w:shd w:val="clear" w:color="auto" w:fill="FFFFFF"/>
        </w:rPr>
        <w:t>.</w:t>
      </w:r>
      <w:r w:rsidR="004971C7">
        <w:rPr>
          <w:rFonts w:ascii="Times New Roman" w:hAnsi="Times New Roman" w:cs="Times New Roman"/>
          <w:color w:val="000000"/>
          <w:sz w:val="24"/>
          <w:szCs w:val="24"/>
          <w:shd w:val="clear" w:color="auto" w:fill="FFFFFF"/>
        </w:rPr>
        <w:t xml:space="preserve"> 2019.</w:t>
      </w:r>
      <w:proofErr w:type="gramEnd"/>
      <w:r w:rsidR="00151709" w:rsidRPr="004971C7">
        <w:rPr>
          <w:rFonts w:ascii="Times New Roman" w:hAnsi="Times New Roman" w:cs="Times New Roman"/>
          <w:color w:val="000000"/>
          <w:sz w:val="24"/>
          <w:szCs w:val="24"/>
          <w:shd w:val="clear" w:color="auto" w:fill="FFFFFF"/>
        </w:rPr>
        <w:t xml:space="preserve"> Does Man</w:t>
      </w:r>
      <w:r w:rsidR="004971C7">
        <w:rPr>
          <w:rFonts w:ascii="Times New Roman" w:hAnsi="Times New Roman" w:cs="Times New Roman"/>
          <w:color w:val="000000"/>
          <w:sz w:val="24"/>
          <w:szCs w:val="24"/>
          <w:shd w:val="clear" w:color="auto" w:fill="FFFFFF"/>
        </w:rPr>
        <w:t>datory Adoption of IFRS Enhance</w:t>
      </w:r>
    </w:p>
    <w:p w:rsidR="004971C7" w:rsidRDefault="00151709" w:rsidP="00151709">
      <w:pPr>
        <w:spacing w:after="0" w:line="480" w:lineRule="auto"/>
        <w:ind w:left="720" w:hanging="720"/>
        <w:jc w:val="both"/>
        <w:rPr>
          <w:rStyle w:val="nlmsource"/>
          <w:rFonts w:ascii="Times New Roman" w:hAnsi="Times New Roman" w:cs="Times New Roman"/>
          <w:i/>
          <w:iCs/>
          <w:color w:val="000000"/>
          <w:sz w:val="24"/>
          <w:szCs w:val="24"/>
          <w:shd w:val="clear" w:color="auto" w:fill="FFFFFF"/>
        </w:rPr>
      </w:pPr>
      <w:proofErr w:type="gramStart"/>
      <w:r w:rsidRPr="004971C7">
        <w:rPr>
          <w:rFonts w:ascii="Times New Roman" w:hAnsi="Times New Roman" w:cs="Times New Roman"/>
          <w:color w:val="000000"/>
          <w:sz w:val="24"/>
          <w:szCs w:val="24"/>
          <w:shd w:val="clear" w:color="auto" w:fill="FFFFFF"/>
        </w:rPr>
        <w:t>Earnings Quality?</w:t>
      </w:r>
      <w:proofErr w:type="gramEnd"/>
      <w:r w:rsidRPr="004971C7">
        <w:rPr>
          <w:rFonts w:ascii="Times New Roman" w:hAnsi="Times New Roman" w:cs="Times New Roman"/>
          <w:color w:val="000000"/>
          <w:sz w:val="24"/>
          <w:szCs w:val="24"/>
          <w:shd w:val="clear" w:color="auto" w:fill="FFFFFF"/>
        </w:rPr>
        <w:t xml:space="preserve"> Evidence </w:t>
      </w:r>
      <w:proofErr w:type="gramStart"/>
      <w:r w:rsidRPr="004971C7">
        <w:rPr>
          <w:rFonts w:ascii="Times New Roman" w:hAnsi="Times New Roman" w:cs="Times New Roman"/>
          <w:color w:val="000000"/>
          <w:sz w:val="24"/>
          <w:szCs w:val="24"/>
          <w:shd w:val="clear" w:color="auto" w:fill="FFFFFF"/>
        </w:rPr>
        <w:t>From</w:t>
      </w:r>
      <w:proofErr w:type="gramEnd"/>
      <w:r w:rsidRPr="004971C7">
        <w:rPr>
          <w:rFonts w:ascii="Times New Roman" w:hAnsi="Times New Roman" w:cs="Times New Roman"/>
          <w:color w:val="000000"/>
          <w:sz w:val="24"/>
          <w:szCs w:val="24"/>
          <w:shd w:val="clear" w:color="auto" w:fill="FFFFFF"/>
        </w:rPr>
        <w:t xml:space="preserve"> Closer to Home. </w:t>
      </w:r>
      <w:r w:rsidR="004971C7">
        <w:rPr>
          <w:rStyle w:val="nlmsource"/>
          <w:rFonts w:ascii="Times New Roman" w:hAnsi="Times New Roman" w:cs="Times New Roman"/>
          <w:i/>
          <w:iCs/>
          <w:color w:val="000000"/>
          <w:sz w:val="24"/>
          <w:szCs w:val="24"/>
          <w:shd w:val="clear" w:color="auto" w:fill="FFFFFF"/>
        </w:rPr>
        <w:t>The International Journal of</w:t>
      </w:r>
    </w:p>
    <w:p w:rsidR="00151709" w:rsidRPr="004971C7" w:rsidRDefault="00151709" w:rsidP="00151709">
      <w:pPr>
        <w:spacing w:after="0" w:line="480" w:lineRule="auto"/>
        <w:ind w:left="720" w:hanging="720"/>
        <w:jc w:val="both"/>
        <w:rPr>
          <w:rFonts w:ascii="Times New Roman" w:hAnsi="Times New Roman" w:cs="Times New Roman"/>
          <w:sz w:val="24"/>
          <w:szCs w:val="24"/>
        </w:rPr>
      </w:pPr>
      <w:r w:rsidRPr="004971C7">
        <w:rPr>
          <w:rStyle w:val="nlmsource"/>
          <w:rFonts w:ascii="Times New Roman" w:hAnsi="Times New Roman" w:cs="Times New Roman"/>
          <w:i/>
          <w:iCs/>
          <w:color w:val="000000"/>
          <w:sz w:val="24"/>
          <w:szCs w:val="24"/>
          <w:shd w:val="clear" w:color="auto" w:fill="FFFFFF"/>
        </w:rPr>
        <w:t>Accounting</w:t>
      </w:r>
      <w:r w:rsidR="004971C7">
        <w:rPr>
          <w:rStyle w:val="nlmsource"/>
          <w:rFonts w:ascii="Times New Roman" w:hAnsi="Times New Roman" w:cs="Times New Roman"/>
          <w:i/>
          <w:iCs/>
          <w:color w:val="000000"/>
          <w:sz w:val="24"/>
          <w:szCs w:val="24"/>
          <w:shd w:val="clear" w:color="auto" w:fill="FFFFFF"/>
        </w:rPr>
        <w:t>,</w:t>
      </w:r>
      <w:r w:rsidRPr="004971C7">
        <w:rPr>
          <w:rFonts w:ascii="Times New Roman" w:hAnsi="Times New Roman" w:cs="Times New Roman"/>
          <w:color w:val="000000"/>
          <w:sz w:val="24"/>
          <w:szCs w:val="24"/>
          <w:shd w:val="clear" w:color="auto" w:fill="FFFFFF"/>
        </w:rPr>
        <w:t> </w:t>
      </w:r>
      <w:r w:rsidR="004971C7" w:rsidRPr="004971C7">
        <w:rPr>
          <w:rFonts w:ascii="Times New Roman" w:hAnsi="Times New Roman" w:cs="Times New Roman"/>
          <w:bCs/>
          <w:color w:val="000000"/>
          <w:sz w:val="24"/>
          <w:szCs w:val="24"/>
          <w:shd w:val="clear" w:color="auto" w:fill="FFFFFF"/>
        </w:rPr>
        <w:t>54(1), 56-99</w:t>
      </w:r>
    </w:p>
    <w:p w:rsidR="00151709" w:rsidRPr="004971C7" w:rsidRDefault="00151709" w:rsidP="004971C7">
      <w:pPr>
        <w:spacing w:after="0" w:line="480" w:lineRule="auto"/>
        <w:jc w:val="both"/>
        <w:rPr>
          <w:rFonts w:ascii="Times New Roman" w:hAnsi="Times New Roman" w:cs="Times New Roman"/>
          <w:sz w:val="24"/>
          <w:szCs w:val="24"/>
        </w:rPr>
      </w:pPr>
      <w:r w:rsidRPr="004971C7">
        <w:rPr>
          <w:rFonts w:ascii="Times New Roman" w:hAnsi="Times New Roman" w:cs="Times New Roman"/>
          <w:sz w:val="24"/>
          <w:szCs w:val="24"/>
        </w:rPr>
        <w:t>Jo</w:t>
      </w:r>
      <w:r w:rsidR="000C4FD0">
        <w:rPr>
          <w:rFonts w:ascii="Times New Roman" w:hAnsi="Times New Roman" w:cs="Times New Roman"/>
          <w:sz w:val="24"/>
          <w:szCs w:val="24"/>
        </w:rPr>
        <w:t xml:space="preserve">nes, D.A., &amp; Smith, K. </w:t>
      </w:r>
      <w:r w:rsidR="004971C7">
        <w:rPr>
          <w:rFonts w:ascii="Times New Roman" w:hAnsi="Times New Roman" w:cs="Times New Roman"/>
          <w:sz w:val="24"/>
          <w:szCs w:val="24"/>
        </w:rPr>
        <w:t>2015</w:t>
      </w:r>
      <w:r w:rsidRPr="004971C7">
        <w:rPr>
          <w:rFonts w:ascii="Times New Roman" w:hAnsi="Times New Roman" w:cs="Times New Roman"/>
          <w:sz w:val="24"/>
          <w:szCs w:val="24"/>
        </w:rPr>
        <w:t xml:space="preserve">. Comparing the value relevance, predictive value, and persistence of other comprehensive income and special items. </w:t>
      </w:r>
      <w:r w:rsidRPr="004971C7">
        <w:rPr>
          <w:rFonts w:ascii="Times New Roman" w:hAnsi="Times New Roman" w:cs="Times New Roman"/>
          <w:i/>
          <w:sz w:val="24"/>
          <w:szCs w:val="24"/>
        </w:rPr>
        <w:t>The Accounting Review</w:t>
      </w:r>
      <w:r w:rsidR="004971C7">
        <w:rPr>
          <w:rFonts w:ascii="Times New Roman" w:hAnsi="Times New Roman" w:cs="Times New Roman"/>
          <w:sz w:val="24"/>
          <w:szCs w:val="24"/>
        </w:rPr>
        <w:t xml:space="preserve"> 86(6), pp</w:t>
      </w:r>
      <w:r w:rsidRPr="004971C7">
        <w:rPr>
          <w:rFonts w:ascii="Times New Roman" w:hAnsi="Times New Roman" w:cs="Times New Roman"/>
          <w:sz w:val="24"/>
          <w:szCs w:val="24"/>
        </w:rPr>
        <w:t>2047-2073</w:t>
      </w:r>
    </w:p>
    <w:p w:rsidR="004971C7" w:rsidRDefault="00151709" w:rsidP="00151709">
      <w:pPr>
        <w:spacing w:after="0" w:line="480" w:lineRule="auto"/>
        <w:ind w:left="720" w:hanging="720"/>
        <w:jc w:val="both"/>
        <w:rPr>
          <w:rFonts w:ascii="Times New Roman" w:hAnsi="Times New Roman" w:cs="Times New Roman"/>
          <w:color w:val="000000"/>
          <w:sz w:val="24"/>
          <w:szCs w:val="24"/>
          <w:shd w:val="clear" w:color="auto" w:fill="FFFFFF"/>
        </w:rPr>
      </w:pPr>
      <w:proofErr w:type="spellStart"/>
      <w:r w:rsidRPr="004971C7">
        <w:rPr>
          <w:rStyle w:val="hlfld-contribauthor"/>
          <w:rFonts w:ascii="Times New Roman" w:hAnsi="Times New Roman" w:cs="Times New Roman"/>
          <w:color w:val="000000"/>
          <w:sz w:val="24"/>
          <w:szCs w:val="24"/>
          <w:shd w:val="clear" w:color="auto" w:fill="FFFFFF"/>
        </w:rPr>
        <w:t>Issa</w:t>
      </w:r>
      <w:proofErr w:type="spellEnd"/>
      <w:r w:rsidR="000C4FD0">
        <w:rPr>
          <w:rStyle w:val="hlfld-contribauthor"/>
          <w:rFonts w:ascii="Times New Roman" w:hAnsi="Times New Roman" w:cs="Times New Roman"/>
          <w:color w:val="000000"/>
          <w:sz w:val="24"/>
          <w:szCs w:val="24"/>
          <w:shd w:val="clear" w:color="auto" w:fill="FFFFFF"/>
        </w:rPr>
        <w:t>,</w:t>
      </w:r>
      <w:r w:rsidRPr="004971C7">
        <w:rPr>
          <w:rStyle w:val="hlfld-contribauthor"/>
          <w:rFonts w:ascii="Times New Roman" w:hAnsi="Times New Roman" w:cs="Times New Roman"/>
          <w:color w:val="000000"/>
          <w:sz w:val="24"/>
          <w:szCs w:val="24"/>
          <w:shd w:val="clear" w:color="auto" w:fill="FFFFFF"/>
        </w:rPr>
        <w:t xml:space="preserve"> D</w:t>
      </w:r>
      <w:r w:rsidR="000C4FD0">
        <w:rPr>
          <w:rStyle w:val="hlfld-contribauthor"/>
          <w:rFonts w:ascii="Times New Roman" w:hAnsi="Times New Roman" w:cs="Times New Roman"/>
          <w:color w:val="000000"/>
          <w:sz w:val="24"/>
          <w:szCs w:val="24"/>
          <w:shd w:val="clear" w:color="auto" w:fill="FFFFFF"/>
        </w:rPr>
        <w:t>.</w:t>
      </w:r>
      <w:r w:rsidR="004971C7">
        <w:rPr>
          <w:rFonts w:ascii="Times New Roman" w:hAnsi="Times New Roman" w:cs="Times New Roman"/>
          <w:color w:val="000000"/>
          <w:sz w:val="24"/>
          <w:szCs w:val="24"/>
          <w:shd w:val="clear" w:color="auto" w:fill="FFFFFF"/>
        </w:rPr>
        <w:t xml:space="preserve"> 2018.</w:t>
      </w:r>
      <w:r w:rsidRPr="004971C7">
        <w:rPr>
          <w:rFonts w:ascii="Times New Roman" w:hAnsi="Times New Roman" w:cs="Times New Roman"/>
          <w:color w:val="000000"/>
          <w:sz w:val="24"/>
          <w:szCs w:val="24"/>
          <w:shd w:val="clear" w:color="auto" w:fill="FFFFFF"/>
        </w:rPr>
        <w:t xml:space="preserve"> Aggregate financial disclosure practice: evi</w:t>
      </w:r>
      <w:r w:rsidR="004971C7">
        <w:rPr>
          <w:rFonts w:ascii="Times New Roman" w:hAnsi="Times New Roman" w:cs="Times New Roman"/>
          <w:color w:val="000000"/>
          <w:sz w:val="24"/>
          <w:szCs w:val="24"/>
          <w:shd w:val="clear" w:color="auto" w:fill="FFFFFF"/>
        </w:rPr>
        <w:t>dence from the emerging capital</w:t>
      </w:r>
    </w:p>
    <w:p w:rsidR="00151709" w:rsidRPr="004971C7" w:rsidRDefault="00151709" w:rsidP="00151709">
      <w:pPr>
        <w:spacing w:after="0" w:line="480" w:lineRule="auto"/>
        <w:ind w:left="720" w:hanging="720"/>
        <w:jc w:val="both"/>
        <w:rPr>
          <w:rFonts w:ascii="Times New Roman" w:eastAsia="Times New Roman" w:hAnsi="Times New Roman" w:cs="Times New Roman"/>
          <w:sz w:val="24"/>
          <w:szCs w:val="24"/>
        </w:rPr>
      </w:pPr>
      <w:proofErr w:type="gramStart"/>
      <w:r w:rsidRPr="004971C7">
        <w:rPr>
          <w:rFonts w:ascii="Times New Roman" w:hAnsi="Times New Roman" w:cs="Times New Roman"/>
          <w:color w:val="000000"/>
          <w:sz w:val="24"/>
          <w:szCs w:val="24"/>
          <w:shd w:val="clear" w:color="auto" w:fill="FFFFFF"/>
        </w:rPr>
        <w:t>market</w:t>
      </w:r>
      <w:proofErr w:type="gramEnd"/>
      <w:r w:rsidRPr="004971C7">
        <w:rPr>
          <w:rFonts w:ascii="Times New Roman" w:hAnsi="Times New Roman" w:cs="Times New Roman"/>
          <w:color w:val="000000"/>
          <w:sz w:val="24"/>
          <w:szCs w:val="24"/>
          <w:shd w:val="clear" w:color="auto" w:fill="FFFFFF"/>
        </w:rPr>
        <w:t xml:space="preserve"> of Kuwait. </w:t>
      </w:r>
      <w:r w:rsidRPr="004971C7">
        <w:rPr>
          <w:rStyle w:val="nlmsource"/>
          <w:rFonts w:ascii="Times New Roman" w:hAnsi="Times New Roman" w:cs="Times New Roman"/>
          <w:i/>
          <w:iCs/>
          <w:color w:val="000000"/>
          <w:sz w:val="24"/>
          <w:szCs w:val="24"/>
          <w:shd w:val="clear" w:color="auto" w:fill="FFFFFF"/>
        </w:rPr>
        <w:t>Journal of Applied Accounting Research</w:t>
      </w:r>
      <w:r w:rsidRPr="004971C7">
        <w:rPr>
          <w:rFonts w:ascii="Times New Roman" w:hAnsi="Times New Roman" w:cs="Times New Roman"/>
          <w:color w:val="000000"/>
          <w:sz w:val="24"/>
          <w:szCs w:val="24"/>
          <w:shd w:val="clear" w:color="auto" w:fill="FFFFFF"/>
        </w:rPr>
        <w:t> </w:t>
      </w:r>
      <w:r w:rsidR="004971C7" w:rsidRPr="004971C7">
        <w:rPr>
          <w:rFonts w:ascii="Times New Roman" w:hAnsi="Times New Roman" w:cs="Times New Roman"/>
          <w:bCs/>
          <w:color w:val="000000"/>
          <w:sz w:val="24"/>
          <w:szCs w:val="24"/>
          <w:shd w:val="clear" w:color="auto" w:fill="FFFFFF"/>
        </w:rPr>
        <w:t>(19)4,</w:t>
      </w:r>
      <w:r w:rsidRPr="004971C7">
        <w:rPr>
          <w:rFonts w:ascii="Times New Roman" w:hAnsi="Times New Roman" w:cs="Times New Roman"/>
          <w:color w:val="000000"/>
          <w:sz w:val="24"/>
          <w:szCs w:val="24"/>
          <w:shd w:val="clear" w:color="auto" w:fill="FFFFFF"/>
        </w:rPr>
        <w:t xml:space="preserve"> 626-647. </w:t>
      </w:r>
    </w:p>
    <w:p w:rsidR="001A2E0D" w:rsidRPr="004971C7" w:rsidRDefault="001A2E0D" w:rsidP="00151709">
      <w:pPr>
        <w:spacing w:line="480" w:lineRule="auto"/>
        <w:jc w:val="both"/>
        <w:rPr>
          <w:rFonts w:ascii="Times New Roman" w:hAnsi="Times New Roman" w:cs="Times New Roman"/>
          <w:sz w:val="24"/>
          <w:szCs w:val="24"/>
        </w:rPr>
      </w:pPr>
      <w:proofErr w:type="gramStart"/>
      <w:r w:rsidRPr="004971C7">
        <w:rPr>
          <w:rFonts w:ascii="Times New Roman" w:hAnsi="Times New Roman" w:cs="Times New Roman"/>
          <w:sz w:val="24"/>
          <w:szCs w:val="24"/>
        </w:rPr>
        <w:t>Leo, K. J., Knapp, J</w:t>
      </w:r>
      <w:r w:rsidR="004971C7">
        <w:rPr>
          <w:rFonts w:ascii="Times New Roman" w:hAnsi="Times New Roman" w:cs="Times New Roman"/>
          <w:sz w:val="24"/>
          <w:szCs w:val="24"/>
        </w:rPr>
        <w:t>., McGowan, S., &amp; Sweeting, J. 2015</w:t>
      </w:r>
      <w:r w:rsidRPr="004971C7">
        <w:rPr>
          <w:rFonts w:ascii="Times New Roman" w:hAnsi="Times New Roman" w:cs="Times New Roman"/>
          <w:sz w:val="24"/>
          <w:szCs w:val="24"/>
        </w:rPr>
        <w:t>.</w:t>
      </w:r>
      <w:proofErr w:type="gramEnd"/>
      <w:r w:rsidRPr="004971C7">
        <w:rPr>
          <w:rFonts w:ascii="Times New Roman" w:hAnsi="Times New Roman" w:cs="Times New Roman"/>
          <w:sz w:val="24"/>
          <w:szCs w:val="24"/>
        </w:rPr>
        <w:t xml:space="preserve"> </w:t>
      </w:r>
      <w:proofErr w:type="gramStart"/>
      <w:r w:rsidRPr="004971C7">
        <w:rPr>
          <w:rFonts w:ascii="Times New Roman" w:hAnsi="Times New Roman" w:cs="Times New Roman"/>
          <w:i/>
          <w:iCs/>
          <w:sz w:val="24"/>
          <w:szCs w:val="24"/>
        </w:rPr>
        <w:t>Company accounting</w:t>
      </w:r>
      <w:r w:rsidRPr="004971C7">
        <w:rPr>
          <w:rFonts w:ascii="Times New Roman" w:hAnsi="Times New Roman" w:cs="Times New Roman"/>
          <w:sz w:val="24"/>
          <w:szCs w:val="24"/>
        </w:rPr>
        <w:t>.</w:t>
      </w:r>
      <w:proofErr w:type="gramEnd"/>
      <w:r w:rsidRPr="004971C7">
        <w:rPr>
          <w:rFonts w:ascii="Times New Roman" w:hAnsi="Times New Roman" w:cs="Times New Roman"/>
          <w:sz w:val="24"/>
          <w:szCs w:val="24"/>
        </w:rPr>
        <w:t xml:space="preserve"> New York: </w:t>
      </w:r>
    </w:p>
    <w:p w:rsidR="001A2E0D" w:rsidRPr="004971C7" w:rsidRDefault="001A2E0D" w:rsidP="004971C7">
      <w:pPr>
        <w:spacing w:line="480" w:lineRule="auto"/>
        <w:jc w:val="both"/>
        <w:rPr>
          <w:rFonts w:ascii="Times New Roman" w:hAnsi="Times New Roman" w:cs="Times New Roman"/>
          <w:sz w:val="24"/>
          <w:szCs w:val="24"/>
        </w:rPr>
      </w:pPr>
      <w:r w:rsidRPr="004971C7">
        <w:rPr>
          <w:rFonts w:ascii="Times New Roman" w:hAnsi="Times New Roman" w:cs="Times New Roman"/>
          <w:sz w:val="24"/>
          <w:szCs w:val="24"/>
        </w:rPr>
        <w:t>McGraw Hills</w:t>
      </w:r>
    </w:p>
    <w:p w:rsidR="00DC3290" w:rsidRPr="004971C7" w:rsidRDefault="00886121" w:rsidP="00151709">
      <w:pPr>
        <w:spacing w:line="480" w:lineRule="auto"/>
        <w:rPr>
          <w:rFonts w:ascii="Times New Roman" w:hAnsi="Times New Roman" w:cs="Times New Roman"/>
          <w:sz w:val="24"/>
          <w:szCs w:val="24"/>
        </w:rPr>
      </w:pPr>
      <w:proofErr w:type="gramStart"/>
      <w:r w:rsidRPr="004971C7">
        <w:rPr>
          <w:rFonts w:ascii="Times New Roman" w:hAnsi="Times New Roman" w:cs="Times New Roman"/>
          <w:sz w:val="24"/>
          <w:szCs w:val="24"/>
        </w:rPr>
        <w:t>Lynas Corporation Limited 2018.</w:t>
      </w:r>
      <w:proofErr w:type="gramEnd"/>
      <w:r w:rsidRPr="004971C7">
        <w:rPr>
          <w:rFonts w:ascii="Times New Roman" w:hAnsi="Times New Roman" w:cs="Times New Roman"/>
          <w:sz w:val="24"/>
          <w:szCs w:val="24"/>
        </w:rPr>
        <w:t xml:space="preserve"> </w:t>
      </w:r>
      <w:proofErr w:type="gramStart"/>
      <w:r w:rsidRPr="004971C7">
        <w:rPr>
          <w:rFonts w:ascii="Times New Roman" w:hAnsi="Times New Roman" w:cs="Times New Roman"/>
          <w:sz w:val="24"/>
          <w:szCs w:val="24"/>
        </w:rPr>
        <w:t>Annual report.</w:t>
      </w:r>
      <w:proofErr w:type="gramEnd"/>
      <w:r w:rsidRPr="004971C7">
        <w:rPr>
          <w:rFonts w:ascii="Times New Roman" w:hAnsi="Times New Roman" w:cs="Times New Roman"/>
          <w:sz w:val="24"/>
          <w:szCs w:val="24"/>
        </w:rPr>
        <w:t xml:space="preserve"> Viewed from file:///C:/Users/samuel/Desktop/180921%20Annual%20Report%202018%201846939.pdf </w:t>
      </w:r>
    </w:p>
    <w:p w:rsidR="00816F57" w:rsidRPr="00816F57" w:rsidRDefault="004971C7" w:rsidP="00151709">
      <w:pPr>
        <w:shd w:val="clear" w:color="auto" w:fill="FFFFFF"/>
        <w:spacing w:after="0" w:line="48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Okafor</w:t>
      </w:r>
      <w:proofErr w:type="spellEnd"/>
      <w:r>
        <w:rPr>
          <w:rFonts w:ascii="Times New Roman" w:eastAsia="Times New Roman" w:hAnsi="Times New Roman" w:cs="Times New Roman"/>
          <w:color w:val="000000"/>
          <w:sz w:val="24"/>
          <w:szCs w:val="24"/>
        </w:rPr>
        <w:t xml:space="preserve">, C.  &amp; </w:t>
      </w:r>
      <w:proofErr w:type="spellStart"/>
      <w:r>
        <w:rPr>
          <w:rFonts w:ascii="Times New Roman" w:eastAsia="Times New Roman" w:hAnsi="Times New Roman" w:cs="Times New Roman"/>
          <w:color w:val="000000"/>
          <w:sz w:val="24"/>
          <w:szCs w:val="24"/>
        </w:rPr>
        <w:t>Ogiedu</w:t>
      </w:r>
      <w:proofErr w:type="spellEnd"/>
      <w:r w:rsidR="000C4FD0">
        <w:rPr>
          <w:rFonts w:ascii="Times New Roman" w:eastAsia="Times New Roman" w:hAnsi="Times New Roman" w:cs="Times New Roman"/>
          <w:color w:val="000000"/>
          <w:sz w:val="24"/>
          <w:szCs w:val="24"/>
        </w:rPr>
        <w:t>, K</w:t>
      </w:r>
      <w:r>
        <w:rPr>
          <w:rFonts w:ascii="Times New Roman" w:eastAsia="Times New Roman" w:hAnsi="Times New Roman" w:cs="Times New Roman"/>
          <w:color w:val="000000"/>
          <w:sz w:val="24"/>
          <w:szCs w:val="24"/>
        </w:rPr>
        <w:t>. 2013</w:t>
      </w:r>
      <w:r w:rsidR="00816F57" w:rsidRPr="00816F57">
        <w:rPr>
          <w:rFonts w:ascii="Times New Roman" w:eastAsia="Times New Roman" w:hAnsi="Times New Roman" w:cs="Times New Roman"/>
          <w:color w:val="000000"/>
          <w:sz w:val="24"/>
          <w:szCs w:val="24"/>
        </w:rPr>
        <w:t xml:space="preserve">.  Potential effects of </w:t>
      </w:r>
      <w:proofErr w:type="gramStart"/>
      <w:r w:rsidR="00816F57" w:rsidRPr="00816F57">
        <w:rPr>
          <w:rFonts w:ascii="Times New Roman" w:eastAsia="Times New Roman" w:hAnsi="Times New Roman" w:cs="Times New Roman"/>
          <w:color w:val="000000"/>
          <w:sz w:val="24"/>
          <w:szCs w:val="24"/>
        </w:rPr>
        <w:t>the  adoption</w:t>
      </w:r>
      <w:proofErr w:type="gramEnd"/>
      <w:r w:rsidR="00816F57" w:rsidRPr="00816F57">
        <w:rPr>
          <w:rFonts w:ascii="Times New Roman" w:eastAsia="Times New Roman" w:hAnsi="Times New Roman" w:cs="Times New Roman"/>
          <w:color w:val="000000"/>
          <w:sz w:val="24"/>
          <w:szCs w:val="24"/>
        </w:rPr>
        <w:t xml:space="preserve"> and  implementation of  international financial reporting standards in Nigeria. </w:t>
      </w:r>
      <w:r w:rsidR="00816F57" w:rsidRPr="004971C7">
        <w:rPr>
          <w:rFonts w:ascii="Times New Roman" w:eastAsia="Times New Roman" w:hAnsi="Times New Roman" w:cs="Times New Roman"/>
          <w:i/>
          <w:color w:val="000000"/>
          <w:sz w:val="24"/>
          <w:szCs w:val="24"/>
        </w:rPr>
        <w:t>Journal of Research in National Development,</w:t>
      </w:r>
      <w:r w:rsidR="00816F57" w:rsidRPr="00816F57">
        <w:rPr>
          <w:rFonts w:ascii="Times New Roman" w:eastAsia="Times New Roman" w:hAnsi="Times New Roman" w:cs="Times New Roman"/>
          <w:color w:val="000000"/>
          <w:sz w:val="24"/>
          <w:szCs w:val="24"/>
        </w:rPr>
        <w:t xml:space="preserve"> </w:t>
      </w:r>
      <w:r w:rsidR="00816F57" w:rsidRPr="004971C7">
        <w:rPr>
          <w:rFonts w:ascii="Times New Roman" w:eastAsia="Times New Roman" w:hAnsi="Times New Roman" w:cs="Times New Roman"/>
          <w:color w:val="000000"/>
          <w:spacing w:val="4"/>
          <w:sz w:val="24"/>
          <w:szCs w:val="24"/>
        </w:rPr>
        <w:t>9</w:t>
      </w:r>
      <w:r w:rsidR="00816F57" w:rsidRPr="00816F57">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pp</w:t>
      </w:r>
      <w:r w:rsidR="00816F57" w:rsidRPr="00816F57">
        <w:rPr>
          <w:rFonts w:ascii="Times New Roman" w:eastAsia="Times New Roman" w:hAnsi="Times New Roman" w:cs="Times New Roman"/>
          <w:color w:val="000000"/>
          <w:sz w:val="24"/>
          <w:szCs w:val="24"/>
        </w:rPr>
        <w:t>345-</w:t>
      </w:r>
      <w:r w:rsidR="00816F57" w:rsidRPr="004971C7">
        <w:rPr>
          <w:rFonts w:ascii="Times New Roman" w:eastAsia="Times New Roman" w:hAnsi="Times New Roman" w:cs="Times New Roman"/>
          <w:color w:val="000000"/>
          <w:spacing w:val="4"/>
          <w:sz w:val="24"/>
          <w:szCs w:val="24"/>
        </w:rPr>
        <w:t>358</w:t>
      </w:r>
      <w:r w:rsidR="00816F57" w:rsidRPr="00816F57">
        <w:rPr>
          <w:rFonts w:ascii="Times New Roman" w:eastAsia="Times New Roman" w:hAnsi="Times New Roman" w:cs="Times New Roman"/>
          <w:color w:val="000000"/>
          <w:sz w:val="24"/>
          <w:szCs w:val="24"/>
        </w:rPr>
        <w:t xml:space="preserve"> </w:t>
      </w:r>
    </w:p>
    <w:p w:rsidR="00816F57" w:rsidRPr="00816F57" w:rsidRDefault="00816F57" w:rsidP="00151709">
      <w:pPr>
        <w:shd w:val="clear" w:color="auto" w:fill="FFFFFF"/>
        <w:spacing w:after="0" w:line="480" w:lineRule="auto"/>
        <w:rPr>
          <w:rFonts w:ascii="Times New Roman" w:eastAsia="Times New Roman" w:hAnsi="Times New Roman" w:cs="Times New Roman"/>
          <w:color w:val="000000"/>
          <w:sz w:val="24"/>
          <w:szCs w:val="24"/>
        </w:rPr>
      </w:pPr>
      <w:proofErr w:type="spellStart"/>
      <w:r w:rsidRPr="00816F57">
        <w:rPr>
          <w:rFonts w:ascii="Times New Roman" w:eastAsia="Times New Roman" w:hAnsi="Times New Roman" w:cs="Times New Roman"/>
          <w:color w:val="000000"/>
          <w:sz w:val="24"/>
          <w:szCs w:val="24"/>
        </w:rPr>
        <w:t>Okpala</w:t>
      </w:r>
      <w:proofErr w:type="spellEnd"/>
      <w:proofErr w:type="gramStart"/>
      <w:r w:rsidRPr="00816F57">
        <w:rPr>
          <w:rFonts w:ascii="Times New Roman" w:eastAsia="Times New Roman" w:hAnsi="Times New Roman" w:cs="Times New Roman"/>
          <w:color w:val="000000"/>
          <w:sz w:val="24"/>
          <w:szCs w:val="24"/>
        </w:rPr>
        <w:t>,  K</w:t>
      </w:r>
      <w:proofErr w:type="gramEnd"/>
      <w:r w:rsidRPr="00816F57">
        <w:rPr>
          <w:rFonts w:ascii="Times New Roman" w:eastAsia="Times New Roman" w:hAnsi="Times New Roman" w:cs="Times New Roman"/>
          <w:color w:val="000000"/>
          <w:sz w:val="24"/>
          <w:szCs w:val="24"/>
        </w:rPr>
        <w:t xml:space="preserve">. (2012).  Adoption </w:t>
      </w:r>
      <w:proofErr w:type="gramStart"/>
      <w:r w:rsidRPr="00816F57">
        <w:rPr>
          <w:rFonts w:ascii="Times New Roman" w:eastAsia="Times New Roman" w:hAnsi="Times New Roman" w:cs="Times New Roman"/>
          <w:color w:val="000000"/>
          <w:sz w:val="24"/>
          <w:szCs w:val="24"/>
        </w:rPr>
        <w:t>of  IFRS</w:t>
      </w:r>
      <w:proofErr w:type="gramEnd"/>
      <w:r w:rsidRPr="00816F57">
        <w:rPr>
          <w:rFonts w:ascii="Times New Roman" w:eastAsia="Times New Roman" w:hAnsi="Times New Roman" w:cs="Times New Roman"/>
          <w:color w:val="000000"/>
          <w:sz w:val="24"/>
          <w:szCs w:val="24"/>
        </w:rPr>
        <w:t xml:space="preserve">  and financial  statements effects: The perceived  implications on  FDI</w:t>
      </w:r>
      <w:r w:rsidRPr="004971C7">
        <w:rPr>
          <w:rFonts w:ascii="Times New Roman" w:eastAsia="Times New Roman" w:hAnsi="Times New Roman" w:cs="Times New Roman"/>
          <w:color w:val="000000"/>
          <w:spacing w:val="2"/>
          <w:sz w:val="24"/>
          <w:szCs w:val="24"/>
        </w:rPr>
        <w:t xml:space="preserve">. </w:t>
      </w:r>
      <w:proofErr w:type="gramStart"/>
      <w:r w:rsidRPr="004971C7">
        <w:rPr>
          <w:rFonts w:ascii="Times New Roman" w:eastAsia="Times New Roman" w:hAnsi="Times New Roman" w:cs="Times New Roman"/>
          <w:color w:val="000000"/>
          <w:sz w:val="24"/>
          <w:szCs w:val="24"/>
        </w:rPr>
        <w:t>Australian Journal of Business and Management</w:t>
      </w:r>
      <w:r w:rsidRPr="004971C7">
        <w:rPr>
          <w:rFonts w:ascii="Times New Roman" w:eastAsia="Times New Roman" w:hAnsi="Times New Roman" w:cs="Times New Roman"/>
          <w:color w:val="000000"/>
          <w:spacing w:val="2"/>
          <w:sz w:val="24"/>
          <w:szCs w:val="24"/>
        </w:rPr>
        <w:t xml:space="preserve"> </w:t>
      </w:r>
      <w:r w:rsidRPr="004971C7">
        <w:rPr>
          <w:rFonts w:ascii="Times New Roman" w:eastAsia="Times New Roman" w:hAnsi="Times New Roman" w:cs="Times New Roman"/>
          <w:color w:val="000000"/>
          <w:sz w:val="24"/>
          <w:szCs w:val="24"/>
        </w:rPr>
        <w:t>Research, 2(</w:t>
      </w:r>
      <w:r w:rsidRPr="004971C7">
        <w:rPr>
          <w:rFonts w:ascii="Times New Roman" w:eastAsia="Times New Roman" w:hAnsi="Times New Roman" w:cs="Times New Roman"/>
          <w:color w:val="000000"/>
          <w:spacing w:val="4"/>
          <w:sz w:val="24"/>
          <w:szCs w:val="24"/>
        </w:rPr>
        <w:t>5)</w:t>
      </w:r>
      <w:r w:rsidRPr="00816F57">
        <w:rPr>
          <w:rFonts w:ascii="Times New Roman" w:eastAsia="Times New Roman" w:hAnsi="Times New Roman" w:cs="Times New Roman"/>
          <w:color w:val="000000"/>
          <w:sz w:val="24"/>
          <w:szCs w:val="24"/>
        </w:rPr>
        <w:t xml:space="preserve">, </w:t>
      </w:r>
      <w:r w:rsidR="004971C7">
        <w:rPr>
          <w:rFonts w:ascii="Times New Roman" w:eastAsia="Times New Roman" w:hAnsi="Times New Roman" w:cs="Times New Roman"/>
          <w:color w:val="000000"/>
          <w:sz w:val="24"/>
          <w:szCs w:val="24"/>
        </w:rPr>
        <w:t>pp</w:t>
      </w:r>
      <w:r w:rsidRPr="004971C7">
        <w:rPr>
          <w:rFonts w:ascii="Times New Roman" w:eastAsia="Times New Roman" w:hAnsi="Times New Roman" w:cs="Times New Roman"/>
          <w:color w:val="000000"/>
          <w:spacing w:val="4"/>
          <w:sz w:val="24"/>
          <w:szCs w:val="24"/>
        </w:rPr>
        <w:t>76</w:t>
      </w:r>
      <w:r w:rsidRPr="004971C7">
        <w:rPr>
          <w:rFonts w:ascii="Times New Roman" w:eastAsia="Times New Roman" w:hAnsi="Times New Roman" w:cs="Times New Roman"/>
          <w:color w:val="000000"/>
          <w:sz w:val="24"/>
          <w:szCs w:val="24"/>
        </w:rPr>
        <w:t>-</w:t>
      </w:r>
      <w:r w:rsidRPr="004971C7">
        <w:rPr>
          <w:rFonts w:ascii="Times New Roman" w:eastAsia="Times New Roman" w:hAnsi="Times New Roman" w:cs="Times New Roman"/>
          <w:color w:val="000000"/>
          <w:spacing w:val="4"/>
          <w:sz w:val="24"/>
          <w:szCs w:val="24"/>
        </w:rPr>
        <w:t>83</w:t>
      </w:r>
      <w:r w:rsidRPr="00816F57">
        <w:rPr>
          <w:rFonts w:ascii="Times New Roman" w:eastAsia="Times New Roman" w:hAnsi="Times New Roman" w:cs="Times New Roman"/>
          <w:color w:val="000000"/>
          <w:sz w:val="24"/>
          <w:szCs w:val="24"/>
        </w:rPr>
        <w:t>.</w:t>
      </w:r>
      <w:proofErr w:type="gramEnd"/>
      <w:r w:rsidRPr="00816F57">
        <w:rPr>
          <w:rFonts w:ascii="Times New Roman" w:eastAsia="Times New Roman" w:hAnsi="Times New Roman" w:cs="Times New Roman"/>
          <w:color w:val="000000"/>
          <w:sz w:val="24"/>
          <w:szCs w:val="24"/>
        </w:rPr>
        <w:t xml:space="preserve"> </w:t>
      </w:r>
    </w:p>
    <w:p w:rsidR="00DC3290" w:rsidRPr="004971C7" w:rsidRDefault="00151709" w:rsidP="00151709">
      <w:pPr>
        <w:spacing w:line="480" w:lineRule="auto"/>
        <w:rPr>
          <w:rFonts w:ascii="Times New Roman" w:hAnsi="Times New Roman" w:cs="Times New Roman"/>
          <w:sz w:val="24"/>
          <w:szCs w:val="24"/>
        </w:rPr>
      </w:pPr>
      <w:proofErr w:type="spellStart"/>
      <w:proofErr w:type="gramStart"/>
      <w:r w:rsidRPr="004971C7">
        <w:rPr>
          <w:rFonts w:ascii="Times New Roman" w:hAnsi="Times New Roman" w:cs="Times New Roman"/>
          <w:sz w:val="24"/>
          <w:szCs w:val="24"/>
        </w:rPr>
        <w:t>Srivastava</w:t>
      </w:r>
      <w:proofErr w:type="spellEnd"/>
      <w:r w:rsidRPr="004971C7">
        <w:rPr>
          <w:rFonts w:ascii="Times New Roman" w:hAnsi="Times New Roman" w:cs="Times New Roman"/>
          <w:sz w:val="24"/>
          <w:szCs w:val="24"/>
        </w:rPr>
        <w:t>, A. 2014.</w:t>
      </w:r>
      <w:proofErr w:type="gramEnd"/>
      <w:r w:rsidRPr="004971C7">
        <w:rPr>
          <w:rFonts w:ascii="Times New Roman" w:hAnsi="Times New Roman" w:cs="Times New Roman"/>
          <w:sz w:val="24"/>
          <w:szCs w:val="24"/>
        </w:rPr>
        <w:t xml:space="preserve"> Why have measures of earnings quality changed over time? </w:t>
      </w:r>
      <w:r w:rsidRPr="004971C7">
        <w:rPr>
          <w:rFonts w:ascii="Times New Roman" w:hAnsi="Times New Roman" w:cs="Times New Roman"/>
          <w:i/>
          <w:sz w:val="24"/>
          <w:szCs w:val="24"/>
        </w:rPr>
        <w:t xml:space="preserve">Journal of Accounting and Economics </w:t>
      </w:r>
      <w:r w:rsidRPr="004971C7">
        <w:rPr>
          <w:rFonts w:ascii="Times New Roman" w:hAnsi="Times New Roman" w:cs="Times New Roman"/>
          <w:sz w:val="24"/>
          <w:szCs w:val="24"/>
        </w:rPr>
        <w:t>57: 196-217</w:t>
      </w:r>
    </w:p>
    <w:p w:rsidR="00DC3290" w:rsidRPr="004971C7" w:rsidRDefault="004971C7" w:rsidP="00151709">
      <w:pPr>
        <w:spacing w:line="480" w:lineRule="auto"/>
        <w:rPr>
          <w:rFonts w:ascii="Times New Roman" w:hAnsi="Times New Roman" w:cs="Times New Roman"/>
          <w:sz w:val="24"/>
          <w:szCs w:val="24"/>
        </w:rPr>
      </w:pPr>
      <w:proofErr w:type="gramStart"/>
      <w:r>
        <w:rPr>
          <w:rFonts w:ascii="Times New Roman" w:hAnsi="Times New Roman" w:cs="Times New Roman"/>
          <w:color w:val="000000"/>
          <w:sz w:val="24"/>
          <w:szCs w:val="24"/>
          <w:shd w:val="clear" w:color="auto" w:fill="FFFFFF"/>
        </w:rPr>
        <w:t>Poon, W. (201</w:t>
      </w:r>
      <w:r w:rsidRPr="004971C7">
        <w:rPr>
          <w:rFonts w:ascii="Times New Roman" w:hAnsi="Times New Roman" w:cs="Times New Roman"/>
          <w:color w:val="000000"/>
          <w:sz w:val="24"/>
          <w:szCs w:val="24"/>
          <w:shd w:val="clear" w:color="auto" w:fill="FFFFFF"/>
        </w:rPr>
        <w:t>4).</w:t>
      </w:r>
      <w:proofErr w:type="gramEnd"/>
      <w:r w:rsidRPr="004971C7">
        <w:rPr>
          <w:rFonts w:ascii="Times New Roman" w:hAnsi="Times New Roman" w:cs="Times New Roman"/>
          <w:color w:val="000000"/>
          <w:sz w:val="24"/>
          <w:szCs w:val="24"/>
          <w:shd w:val="clear" w:color="auto" w:fill="FFFFFF"/>
        </w:rPr>
        <w:t xml:space="preserve"> </w:t>
      </w:r>
      <w:proofErr w:type="gramStart"/>
      <w:r w:rsidRPr="004971C7">
        <w:rPr>
          <w:rFonts w:ascii="Times New Roman" w:hAnsi="Times New Roman" w:cs="Times New Roman"/>
          <w:color w:val="000000"/>
          <w:sz w:val="24"/>
          <w:szCs w:val="24"/>
          <w:shd w:val="clear" w:color="auto" w:fill="FFFFFF"/>
        </w:rPr>
        <w:t>Using fair value accounting for financial instruments.</w:t>
      </w:r>
      <w:proofErr w:type="gramEnd"/>
      <w:r w:rsidRPr="004971C7">
        <w:rPr>
          <w:rFonts w:ascii="Times New Roman" w:hAnsi="Times New Roman" w:cs="Times New Roman"/>
          <w:color w:val="000000"/>
          <w:sz w:val="24"/>
          <w:szCs w:val="24"/>
          <w:shd w:val="clear" w:color="auto" w:fill="FFFFFF"/>
        </w:rPr>
        <w:t xml:space="preserve"> </w:t>
      </w:r>
      <w:proofErr w:type="gramStart"/>
      <w:r w:rsidRPr="004971C7">
        <w:rPr>
          <w:rStyle w:val="ff5"/>
          <w:rFonts w:ascii="Times New Roman" w:hAnsi="Times New Roman" w:cs="Times New Roman"/>
          <w:color w:val="000000"/>
          <w:sz w:val="24"/>
          <w:szCs w:val="24"/>
          <w:shd w:val="clear" w:color="auto" w:fill="FFFFFF"/>
        </w:rPr>
        <w:t>A</w:t>
      </w:r>
      <w:r w:rsidRPr="004971C7">
        <w:rPr>
          <w:rStyle w:val="ff5"/>
          <w:rFonts w:ascii="Times New Roman" w:hAnsi="Times New Roman" w:cs="Times New Roman"/>
          <w:i/>
          <w:color w:val="000000"/>
          <w:sz w:val="24"/>
          <w:szCs w:val="24"/>
          <w:shd w:val="clear" w:color="auto" w:fill="FFFFFF"/>
        </w:rPr>
        <w:t>merican Business Review</w:t>
      </w:r>
      <w:r w:rsidRPr="004971C7">
        <w:rPr>
          <w:rStyle w:val="ls13"/>
          <w:rFonts w:ascii="Times New Roman" w:hAnsi="Times New Roman" w:cs="Times New Roman"/>
          <w:color w:val="000000"/>
          <w:spacing w:val="2"/>
          <w:sz w:val="24"/>
          <w:szCs w:val="24"/>
          <w:shd w:val="clear" w:color="auto" w:fill="FFFFFF"/>
        </w:rPr>
        <w:t xml:space="preserve">, </w:t>
      </w:r>
      <w:r w:rsidRPr="004971C7">
        <w:rPr>
          <w:rStyle w:val="ff5"/>
          <w:rFonts w:ascii="Times New Roman" w:hAnsi="Times New Roman" w:cs="Times New Roman"/>
          <w:color w:val="000000"/>
          <w:spacing w:val="4"/>
          <w:sz w:val="24"/>
          <w:szCs w:val="24"/>
          <w:shd w:val="clear" w:color="auto" w:fill="FFFFFF"/>
        </w:rPr>
        <w:t>22</w:t>
      </w:r>
      <w:r>
        <w:rPr>
          <w:rStyle w:val="ff5"/>
          <w:rFonts w:ascii="Times New Roman" w:hAnsi="Times New Roman" w:cs="Times New Roman"/>
          <w:color w:val="000000"/>
          <w:spacing w:val="4"/>
          <w:sz w:val="24"/>
          <w:szCs w:val="24"/>
          <w:shd w:val="clear" w:color="auto" w:fill="FFFFFF"/>
        </w:rPr>
        <w:t>(</w:t>
      </w:r>
      <w:r w:rsidRPr="004971C7">
        <w:rPr>
          <w:rStyle w:val="ls13"/>
          <w:rFonts w:ascii="Times New Roman" w:hAnsi="Times New Roman" w:cs="Times New Roman"/>
          <w:color w:val="000000"/>
          <w:spacing w:val="2"/>
          <w:sz w:val="24"/>
          <w:szCs w:val="24"/>
          <w:shd w:val="clear" w:color="auto" w:fill="FFFFFF"/>
        </w:rPr>
        <w:t xml:space="preserve">, </w:t>
      </w:r>
      <w:r>
        <w:rPr>
          <w:rStyle w:val="ls13"/>
          <w:rFonts w:ascii="Times New Roman" w:hAnsi="Times New Roman" w:cs="Times New Roman"/>
          <w:color w:val="000000"/>
          <w:spacing w:val="2"/>
          <w:sz w:val="24"/>
          <w:szCs w:val="24"/>
          <w:shd w:val="clear" w:color="auto" w:fill="FFFFFF"/>
        </w:rPr>
        <w:t>pp</w:t>
      </w:r>
      <w:r w:rsidRPr="004971C7">
        <w:rPr>
          <w:rStyle w:val="ls11"/>
          <w:rFonts w:ascii="Times New Roman" w:hAnsi="Times New Roman" w:cs="Times New Roman"/>
          <w:color w:val="000000"/>
          <w:spacing w:val="4"/>
          <w:sz w:val="24"/>
          <w:szCs w:val="24"/>
          <w:shd w:val="clear" w:color="auto" w:fill="FFFFFF"/>
        </w:rPr>
        <w:t>39</w:t>
      </w:r>
      <w:r w:rsidRPr="004971C7">
        <w:rPr>
          <w:rStyle w:val="wsa"/>
          <w:rFonts w:ascii="Times New Roman" w:hAnsi="Times New Roman" w:cs="Times New Roman"/>
          <w:color w:val="000000"/>
          <w:sz w:val="24"/>
          <w:szCs w:val="24"/>
          <w:shd w:val="clear" w:color="auto" w:fill="FFFFFF"/>
        </w:rPr>
        <w:t>-</w:t>
      </w:r>
      <w:r w:rsidRPr="004971C7">
        <w:rPr>
          <w:rStyle w:val="ls11"/>
          <w:rFonts w:ascii="Times New Roman" w:hAnsi="Times New Roman" w:cs="Times New Roman"/>
          <w:color w:val="000000"/>
          <w:spacing w:val="4"/>
          <w:sz w:val="24"/>
          <w:szCs w:val="24"/>
          <w:shd w:val="clear" w:color="auto" w:fill="FFFFFF"/>
        </w:rPr>
        <w:t>44.</w:t>
      </w:r>
      <w:r>
        <w:rPr>
          <w:rStyle w:val="ls11"/>
          <w:rFonts w:ascii="Times New Roman" w:hAnsi="Times New Roman" w:cs="Times New Roman"/>
          <w:color w:val="000000"/>
          <w:spacing w:val="4"/>
          <w:sz w:val="24"/>
          <w:szCs w:val="24"/>
          <w:shd w:val="clear" w:color="auto" w:fill="FFFFFF"/>
        </w:rPr>
        <w:t>)</w:t>
      </w:r>
      <w:proofErr w:type="gramEnd"/>
    </w:p>
    <w:sectPr w:rsidR="00DC3290" w:rsidRPr="00497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B4"/>
    <w:rsid w:val="00017661"/>
    <w:rsid w:val="000327C0"/>
    <w:rsid w:val="000863BD"/>
    <w:rsid w:val="000B6BB5"/>
    <w:rsid w:val="000C4FD0"/>
    <w:rsid w:val="001132DC"/>
    <w:rsid w:val="0011531C"/>
    <w:rsid w:val="001224CB"/>
    <w:rsid w:val="00151709"/>
    <w:rsid w:val="00161C3B"/>
    <w:rsid w:val="001A2E0D"/>
    <w:rsid w:val="001A5051"/>
    <w:rsid w:val="002015C0"/>
    <w:rsid w:val="00297B33"/>
    <w:rsid w:val="002B7844"/>
    <w:rsid w:val="002E49A4"/>
    <w:rsid w:val="002E5771"/>
    <w:rsid w:val="00303347"/>
    <w:rsid w:val="00350F9C"/>
    <w:rsid w:val="00361A4D"/>
    <w:rsid w:val="00394455"/>
    <w:rsid w:val="003E0D44"/>
    <w:rsid w:val="00413366"/>
    <w:rsid w:val="00427F30"/>
    <w:rsid w:val="00454DAF"/>
    <w:rsid w:val="00476CD4"/>
    <w:rsid w:val="004848D1"/>
    <w:rsid w:val="004971C7"/>
    <w:rsid w:val="00497BB4"/>
    <w:rsid w:val="006120F6"/>
    <w:rsid w:val="006408DE"/>
    <w:rsid w:val="00642ED9"/>
    <w:rsid w:val="0067043A"/>
    <w:rsid w:val="006A1BF3"/>
    <w:rsid w:val="006A4B79"/>
    <w:rsid w:val="006C0722"/>
    <w:rsid w:val="006D29CB"/>
    <w:rsid w:val="0073144C"/>
    <w:rsid w:val="0075794E"/>
    <w:rsid w:val="00794146"/>
    <w:rsid w:val="007E0A0A"/>
    <w:rsid w:val="007E1EC4"/>
    <w:rsid w:val="007E243A"/>
    <w:rsid w:val="007E5322"/>
    <w:rsid w:val="00814034"/>
    <w:rsid w:val="00816F57"/>
    <w:rsid w:val="008444BB"/>
    <w:rsid w:val="008466D7"/>
    <w:rsid w:val="008614E7"/>
    <w:rsid w:val="00886121"/>
    <w:rsid w:val="008C3AE2"/>
    <w:rsid w:val="008F481E"/>
    <w:rsid w:val="00922C21"/>
    <w:rsid w:val="0098631D"/>
    <w:rsid w:val="009D4DCA"/>
    <w:rsid w:val="00A242B1"/>
    <w:rsid w:val="00A26472"/>
    <w:rsid w:val="00AC0851"/>
    <w:rsid w:val="00AC77A5"/>
    <w:rsid w:val="00B22F20"/>
    <w:rsid w:val="00B24CFB"/>
    <w:rsid w:val="00B26518"/>
    <w:rsid w:val="00B56B53"/>
    <w:rsid w:val="00B624E4"/>
    <w:rsid w:val="00B75434"/>
    <w:rsid w:val="00BB0DF5"/>
    <w:rsid w:val="00BB2B6A"/>
    <w:rsid w:val="00BC1DF1"/>
    <w:rsid w:val="00C209CF"/>
    <w:rsid w:val="00C6249B"/>
    <w:rsid w:val="00C7309A"/>
    <w:rsid w:val="00CA16BE"/>
    <w:rsid w:val="00CB7FFE"/>
    <w:rsid w:val="00CE5914"/>
    <w:rsid w:val="00D05B49"/>
    <w:rsid w:val="00D22890"/>
    <w:rsid w:val="00D47657"/>
    <w:rsid w:val="00D6791D"/>
    <w:rsid w:val="00DC3290"/>
    <w:rsid w:val="00DC52DC"/>
    <w:rsid w:val="00DD7BE2"/>
    <w:rsid w:val="00DE28B5"/>
    <w:rsid w:val="00DE653F"/>
    <w:rsid w:val="00E07977"/>
    <w:rsid w:val="00E670D3"/>
    <w:rsid w:val="00E77A22"/>
    <w:rsid w:val="00EA4E3A"/>
    <w:rsid w:val="00F07AB8"/>
    <w:rsid w:val="00F42CF7"/>
    <w:rsid w:val="00F60A39"/>
    <w:rsid w:val="00F827BD"/>
    <w:rsid w:val="00FB122D"/>
    <w:rsid w:val="00FC48F6"/>
    <w:rsid w:val="00FE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121"/>
    <w:rPr>
      <w:color w:val="0000FF"/>
      <w:u w:val="single"/>
    </w:rPr>
  </w:style>
  <w:style w:type="character" w:customStyle="1" w:styleId="ff5">
    <w:name w:val="ff5"/>
    <w:basedOn w:val="DefaultParagraphFont"/>
    <w:rsid w:val="00816F57"/>
  </w:style>
  <w:style w:type="character" w:customStyle="1" w:styleId="ls11">
    <w:name w:val="ls11"/>
    <w:basedOn w:val="DefaultParagraphFont"/>
    <w:rsid w:val="00816F57"/>
  </w:style>
  <w:style w:type="character" w:customStyle="1" w:styleId="ls13">
    <w:name w:val="ls13"/>
    <w:basedOn w:val="DefaultParagraphFont"/>
    <w:rsid w:val="00816F57"/>
  </w:style>
  <w:style w:type="character" w:customStyle="1" w:styleId="wsa">
    <w:name w:val="wsa"/>
    <w:basedOn w:val="DefaultParagraphFont"/>
    <w:rsid w:val="00816F57"/>
  </w:style>
  <w:style w:type="character" w:customStyle="1" w:styleId="ff4">
    <w:name w:val="ff4"/>
    <w:basedOn w:val="DefaultParagraphFont"/>
    <w:rsid w:val="00816F57"/>
  </w:style>
  <w:style w:type="character" w:customStyle="1" w:styleId="hlfld-contribauthor">
    <w:name w:val="hlfld-contribauthor"/>
    <w:basedOn w:val="DefaultParagraphFont"/>
    <w:rsid w:val="00151709"/>
  </w:style>
  <w:style w:type="character" w:customStyle="1" w:styleId="nlmsource">
    <w:name w:val="nlm_source"/>
    <w:basedOn w:val="DefaultParagraphFont"/>
    <w:rsid w:val="00151709"/>
  </w:style>
  <w:style w:type="character" w:customStyle="1" w:styleId="Heading1Char">
    <w:name w:val="Heading 1 Char"/>
    <w:basedOn w:val="DefaultParagraphFont"/>
    <w:link w:val="Heading1"/>
    <w:uiPriority w:val="9"/>
    <w:rsid w:val="004971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94146"/>
    <w:pPr>
      <w:outlineLvl w:val="9"/>
    </w:pPr>
    <w:rPr>
      <w:lang w:eastAsia="ja-JP"/>
    </w:rPr>
  </w:style>
  <w:style w:type="paragraph" w:styleId="TOC1">
    <w:name w:val="toc 1"/>
    <w:basedOn w:val="Normal"/>
    <w:next w:val="Normal"/>
    <w:autoRedefine/>
    <w:uiPriority w:val="39"/>
    <w:unhideWhenUsed/>
    <w:rsid w:val="00794146"/>
    <w:pPr>
      <w:spacing w:after="100"/>
    </w:pPr>
  </w:style>
  <w:style w:type="paragraph" w:styleId="BalloonText">
    <w:name w:val="Balloon Text"/>
    <w:basedOn w:val="Normal"/>
    <w:link w:val="BalloonTextChar"/>
    <w:uiPriority w:val="99"/>
    <w:semiHidden/>
    <w:unhideWhenUsed/>
    <w:rsid w:val="00794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1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121"/>
    <w:rPr>
      <w:color w:val="0000FF"/>
      <w:u w:val="single"/>
    </w:rPr>
  </w:style>
  <w:style w:type="character" w:customStyle="1" w:styleId="ff5">
    <w:name w:val="ff5"/>
    <w:basedOn w:val="DefaultParagraphFont"/>
    <w:rsid w:val="00816F57"/>
  </w:style>
  <w:style w:type="character" w:customStyle="1" w:styleId="ls11">
    <w:name w:val="ls11"/>
    <w:basedOn w:val="DefaultParagraphFont"/>
    <w:rsid w:val="00816F57"/>
  </w:style>
  <w:style w:type="character" w:customStyle="1" w:styleId="ls13">
    <w:name w:val="ls13"/>
    <w:basedOn w:val="DefaultParagraphFont"/>
    <w:rsid w:val="00816F57"/>
  </w:style>
  <w:style w:type="character" w:customStyle="1" w:styleId="wsa">
    <w:name w:val="wsa"/>
    <w:basedOn w:val="DefaultParagraphFont"/>
    <w:rsid w:val="00816F57"/>
  </w:style>
  <w:style w:type="character" w:customStyle="1" w:styleId="ff4">
    <w:name w:val="ff4"/>
    <w:basedOn w:val="DefaultParagraphFont"/>
    <w:rsid w:val="00816F57"/>
  </w:style>
  <w:style w:type="character" w:customStyle="1" w:styleId="hlfld-contribauthor">
    <w:name w:val="hlfld-contribauthor"/>
    <w:basedOn w:val="DefaultParagraphFont"/>
    <w:rsid w:val="00151709"/>
  </w:style>
  <w:style w:type="character" w:customStyle="1" w:styleId="nlmsource">
    <w:name w:val="nlm_source"/>
    <w:basedOn w:val="DefaultParagraphFont"/>
    <w:rsid w:val="00151709"/>
  </w:style>
  <w:style w:type="character" w:customStyle="1" w:styleId="Heading1Char">
    <w:name w:val="Heading 1 Char"/>
    <w:basedOn w:val="DefaultParagraphFont"/>
    <w:link w:val="Heading1"/>
    <w:uiPriority w:val="9"/>
    <w:rsid w:val="004971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94146"/>
    <w:pPr>
      <w:outlineLvl w:val="9"/>
    </w:pPr>
    <w:rPr>
      <w:lang w:eastAsia="ja-JP"/>
    </w:rPr>
  </w:style>
  <w:style w:type="paragraph" w:styleId="TOC1">
    <w:name w:val="toc 1"/>
    <w:basedOn w:val="Normal"/>
    <w:next w:val="Normal"/>
    <w:autoRedefine/>
    <w:uiPriority w:val="39"/>
    <w:unhideWhenUsed/>
    <w:rsid w:val="00794146"/>
    <w:pPr>
      <w:spacing w:after="100"/>
    </w:pPr>
  </w:style>
  <w:style w:type="paragraph" w:styleId="BalloonText">
    <w:name w:val="Balloon Text"/>
    <w:basedOn w:val="Normal"/>
    <w:link w:val="BalloonTextChar"/>
    <w:uiPriority w:val="99"/>
    <w:semiHidden/>
    <w:unhideWhenUsed/>
    <w:rsid w:val="00794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722">
      <w:bodyDiv w:val="1"/>
      <w:marLeft w:val="0"/>
      <w:marRight w:val="0"/>
      <w:marTop w:val="0"/>
      <w:marBottom w:val="0"/>
      <w:divBdr>
        <w:top w:val="none" w:sz="0" w:space="0" w:color="auto"/>
        <w:left w:val="none" w:sz="0" w:space="0" w:color="auto"/>
        <w:bottom w:val="none" w:sz="0" w:space="0" w:color="auto"/>
        <w:right w:val="none" w:sz="0" w:space="0" w:color="auto"/>
      </w:divBdr>
    </w:div>
    <w:div w:id="1227767987">
      <w:bodyDiv w:val="1"/>
      <w:marLeft w:val="0"/>
      <w:marRight w:val="0"/>
      <w:marTop w:val="0"/>
      <w:marBottom w:val="0"/>
      <w:divBdr>
        <w:top w:val="none" w:sz="0" w:space="0" w:color="auto"/>
        <w:left w:val="none" w:sz="0" w:space="0" w:color="auto"/>
        <w:bottom w:val="none" w:sz="0" w:space="0" w:color="auto"/>
        <w:right w:val="none" w:sz="0" w:space="0" w:color="auto"/>
      </w:divBdr>
    </w:div>
    <w:div w:id="14106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AF03-385A-4313-B374-87ECCE30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11</Pages>
  <Words>2801</Words>
  <Characters>15968</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Introduction</vt:lpstr>
      <vt:lpstr>Accounting Concepts Used In the Financial Reports</vt:lpstr>
      <vt:lpstr>Conceptual Framework and The Use Of Measurement</vt:lpstr>
      <vt:lpstr>Fundamental Qualitative Characteristics-Understanding of Relevance and Represent</vt:lpstr>
      <vt:lpstr>Conclusion </vt:lpstr>
      <vt:lpstr>References</vt:lpstr>
    </vt:vector>
  </TitlesOfParts>
  <Company/>
  <LinksUpToDate>false</LinksUpToDate>
  <CharactersWithSpaces>18732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108</cp:revision>
  <dcterms:created xsi:type="dcterms:W3CDTF">2019-05-31T09:21:00Z</dcterms:created>
  <dcterms:modified xsi:type="dcterms:W3CDTF">2019-05-31T15:23:00Z</dcterms:modified>
</cp:coreProperties>
</file>