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A1AF" w14:textId="77777777" w:rsidR="00854039" w:rsidRDefault="00854039" w:rsidP="00854039">
      <w:pPr>
        <w:widowControl w:val="0"/>
        <w:tabs>
          <w:tab w:val="left" w:pos="342"/>
        </w:tabs>
        <w:autoSpaceDE w:val="0"/>
        <w:autoSpaceDN w:val="0"/>
        <w:adjustRightInd w:val="0"/>
        <w:spacing w:line="480" w:lineRule="auto"/>
        <w:ind w:left="399" w:hanging="399"/>
        <w:jc w:val="both"/>
        <w:rPr>
          <w:color w:val="000000"/>
        </w:rPr>
      </w:pPr>
      <w:r>
        <w:rPr>
          <w:color w:val="000000"/>
        </w:rPr>
        <w:t>I.</w:t>
      </w:r>
      <w:r>
        <w:rPr>
          <w:color w:val="000000"/>
        </w:rPr>
        <w:tab/>
        <w:t>Introduction</w:t>
      </w:r>
    </w:p>
    <w:p w14:paraId="73998C24" w14:textId="1C285115" w:rsidR="00854039" w:rsidRDefault="00854039" w:rsidP="00854039">
      <w:pPr>
        <w:widowControl w:val="0"/>
        <w:tabs>
          <w:tab w:val="left" w:pos="684"/>
        </w:tabs>
        <w:autoSpaceDE w:val="0"/>
        <w:autoSpaceDN w:val="0"/>
        <w:adjustRightInd w:val="0"/>
        <w:spacing w:line="480" w:lineRule="auto"/>
        <w:ind w:left="741" w:hanging="360"/>
        <w:jc w:val="both"/>
        <w:rPr>
          <w:color w:val="000000"/>
          <w:u w:val="single"/>
        </w:rPr>
      </w:pPr>
      <w:r>
        <w:rPr>
          <w:color w:val="000000"/>
        </w:rPr>
        <w:t>A.</w:t>
      </w:r>
      <w:r>
        <w:rPr>
          <w:color w:val="000000"/>
        </w:rPr>
        <w:tab/>
      </w:r>
      <w:r>
        <w:rPr>
          <w:color w:val="000000"/>
          <w:u w:val="single"/>
        </w:rPr>
        <w:t>Thesis Statement:</w:t>
      </w:r>
      <w:r>
        <w:rPr>
          <w:color w:val="000000"/>
        </w:rPr>
        <w:t xml:space="preserve">  </w:t>
      </w:r>
      <w:r w:rsidR="00092FC3">
        <w:rPr>
          <w:color w:val="000000"/>
        </w:rPr>
        <w:t xml:space="preserve">Michael Wigglesworth uses theme and imagery to scare his readers into converting into Purism. </w:t>
      </w:r>
    </w:p>
    <w:p w14:paraId="64A22B8D" w14:textId="10594BF6" w:rsidR="00854039" w:rsidRDefault="00854039" w:rsidP="00854039">
      <w:pPr>
        <w:widowControl w:val="0"/>
        <w:tabs>
          <w:tab w:val="left" w:pos="342"/>
        </w:tabs>
        <w:autoSpaceDE w:val="0"/>
        <w:autoSpaceDN w:val="0"/>
        <w:adjustRightInd w:val="0"/>
        <w:spacing w:line="480" w:lineRule="auto"/>
        <w:ind w:left="399" w:hanging="399"/>
        <w:jc w:val="both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</w:r>
      <w:r w:rsidR="00092FC3">
        <w:rPr>
          <w:color w:val="000000"/>
        </w:rPr>
        <w:t>Theme</w:t>
      </w:r>
    </w:p>
    <w:p w14:paraId="3C6D9E68" w14:textId="12129A5B" w:rsidR="00854039" w:rsidRDefault="00854039" w:rsidP="00854039">
      <w:pPr>
        <w:widowControl w:val="0"/>
        <w:tabs>
          <w:tab w:val="left" w:pos="684"/>
        </w:tabs>
        <w:autoSpaceDE w:val="0"/>
        <w:autoSpaceDN w:val="0"/>
        <w:adjustRightInd w:val="0"/>
        <w:spacing w:line="480" w:lineRule="auto"/>
        <w:ind w:left="741" w:hanging="360"/>
        <w:jc w:val="both"/>
        <w:rPr>
          <w:color w:val="000000"/>
        </w:rPr>
      </w:pPr>
      <w:r>
        <w:rPr>
          <w:color w:val="000000"/>
        </w:rPr>
        <w:t>A.</w:t>
      </w:r>
      <w:r w:rsidR="00092FC3">
        <w:rPr>
          <w:color w:val="000000"/>
        </w:rPr>
        <w:t xml:space="preserve"> Religion</w:t>
      </w:r>
    </w:p>
    <w:p w14:paraId="5462E1FC" w14:textId="0FACB34D" w:rsidR="00854039" w:rsidRDefault="00854039" w:rsidP="00854039">
      <w:pPr>
        <w:widowControl w:val="0"/>
        <w:autoSpaceDE w:val="0"/>
        <w:autoSpaceDN w:val="0"/>
        <w:adjustRightInd w:val="0"/>
        <w:spacing w:line="480" w:lineRule="auto"/>
        <w:ind w:left="741" w:hanging="360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 w:rsidR="00092FC3">
        <w:rPr>
          <w:color w:val="000000"/>
        </w:rPr>
        <w:t>Apocalypse</w:t>
      </w:r>
    </w:p>
    <w:p w14:paraId="70845118" w14:textId="2E38A667" w:rsidR="00854039" w:rsidRDefault="00854039" w:rsidP="00854039">
      <w:pPr>
        <w:widowControl w:val="0"/>
        <w:tabs>
          <w:tab w:val="left" w:pos="342"/>
        </w:tabs>
        <w:autoSpaceDE w:val="0"/>
        <w:autoSpaceDN w:val="0"/>
        <w:adjustRightInd w:val="0"/>
        <w:spacing w:line="480" w:lineRule="auto"/>
        <w:ind w:left="399" w:hanging="399"/>
        <w:jc w:val="both"/>
        <w:rPr>
          <w:color w:val="000000"/>
        </w:rPr>
      </w:pPr>
      <w:r>
        <w:rPr>
          <w:color w:val="000000"/>
        </w:rPr>
        <w:t>III.</w:t>
      </w:r>
      <w:r>
        <w:rPr>
          <w:color w:val="000000"/>
        </w:rPr>
        <w:tab/>
      </w:r>
      <w:r w:rsidR="00B40C7A">
        <w:rPr>
          <w:color w:val="000000"/>
        </w:rPr>
        <w:t>Imagery</w:t>
      </w:r>
    </w:p>
    <w:p w14:paraId="7A083E21" w14:textId="717680F1" w:rsidR="00854039" w:rsidRPr="00AF1318" w:rsidRDefault="00B40C7A" w:rsidP="00AF1318">
      <w:pPr>
        <w:pStyle w:val="ListParagraph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AF1318">
        <w:rPr>
          <w:color w:val="000000"/>
        </w:rPr>
        <w:t>Judgement Day</w:t>
      </w:r>
    </w:p>
    <w:p w14:paraId="2CCDE27C" w14:textId="692DEE60" w:rsidR="00AF1318" w:rsidRPr="00AF1318" w:rsidRDefault="00AF1318" w:rsidP="00AF1318">
      <w:pPr>
        <w:pStyle w:val="ListParagraph"/>
        <w:widowControl w:val="0"/>
        <w:numPr>
          <w:ilvl w:val="0"/>
          <w:numId w:val="12"/>
        </w:numPr>
        <w:tabs>
          <w:tab w:val="left" w:pos="684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Fear</w:t>
      </w:r>
    </w:p>
    <w:p w14:paraId="7AD6C75E" w14:textId="0FB21D09" w:rsidR="00854039" w:rsidRDefault="00AF1318" w:rsidP="00AF1318">
      <w:pPr>
        <w:widowControl w:val="0"/>
        <w:tabs>
          <w:tab w:val="left" w:pos="684"/>
        </w:tabs>
        <w:autoSpaceDE w:val="0"/>
        <w:autoSpaceDN w:val="0"/>
        <w:adjustRightInd w:val="0"/>
        <w:spacing w:line="480" w:lineRule="auto"/>
        <w:ind w:left="741" w:hanging="360"/>
        <w:jc w:val="both"/>
        <w:rPr>
          <w:color w:val="000000"/>
        </w:rPr>
      </w:pPr>
      <w:r>
        <w:rPr>
          <w:color w:val="000000"/>
        </w:rPr>
        <w:t>C</w:t>
      </w:r>
      <w:r w:rsidR="00854039">
        <w:rPr>
          <w:color w:val="000000"/>
        </w:rPr>
        <w:t>.</w:t>
      </w:r>
      <w:r w:rsidR="00854039">
        <w:rPr>
          <w:color w:val="000000"/>
        </w:rPr>
        <w:tab/>
      </w:r>
      <w:r w:rsidR="00B40C7A">
        <w:rPr>
          <w:color w:val="000000"/>
        </w:rPr>
        <w:t>Death</w:t>
      </w:r>
    </w:p>
    <w:p w14:paraId="51932CF6" w14:textId="760ED0CF" w:rsidR="00854039" w:rsidRPr="00AF1318" w:rsidRDefault="00854039" w:rsidP="00AF1318">
      <w:pPr>
        <w:widowControl w:val="0"/>
        <w:tabs>
          <w:tab w:val="left" w:pos="342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I</w:t>
      </w:r>
      <w:bookmarkStart w:id="0" w:name="_GoBack"/>
      <w:bookmarkEnd w:id="0"/>
      <w:r w:rsidR="004407B6" w:rsidRPr="00AF1318">
        <w:rPr>
          <w:color w:val="000000"/>
        </w:rPr>
        <w:t xml:space="preserve">V. </w:t>
      </w:r>
      <w:r w:rsidRPr="00AF1318">
        <w:rPr>
          <w:color w:val="000000"/>
        </w:rPr>
        <w:t>Conclusion</w:t>
      </w:r>
    </w:p>
    <w:p w14:paraId="1630B276" w14:textId="72F9907D" w:rsidR="00854039" w:rsidRPr="00AF1318" w:rsidRDefault="004407B6" w:rsidP="00AF1318">
      <w:pPr>
        <w:pStyle w:val="ListParagraph"/>
        <w:widowControl w:val="0"/>
        <w:numPr>
          <w:ilvl w:val="0"/>
          <w:numId w:val="8"/>
        </w:numPr>
        <w:tabs>
          <w:tab w:val="left" w:pos="684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AF1318">
        <w:rPr>
          <w:color w:val="000000"/>
        </w:rPr>
        <w:t xml:space="preserve">His creativity and choice of words successfully captivated Judgement Day and scared his readers. </w:t>
      </w:r>
    </w:p>
    <w:p w14:paraId="142E25DD" w14:textId="77777777" w:rsidR="00740888" w:rsidRDefault="00740888" w:rsidP="00D50D08">
      <w:pPr>
        <w:widowControl w:val="0"/>
        <w:tabs>
          <w:tab w:val="left" w:pos="684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14:paraId="29AF6E74" w14:textId="77777777" w:rsidR="003A3D51" w:rsidRDefault="003A3D51" w:rsidP="00D50D08">
      <w:pPr>
        <w:widowControl w:val="0"/>
        <w:tabs>
          <w:tab w:val="left" w:pos="684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</w:p>
    <w:p w14:paraId="2BFC7C9A" w14:textId="77777777" w:rsidR="00D76B95" w:rsidRDefault="00B2149A" w:rsidP="00D50D08">
      <w:pPr>
        <w:widowControl w:val="0"/>
        <w:tabs>
          <w:tab w:val="left" w:pos="684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My thesis would be how Michael Wigglesworth’s “The Day of the Doom” uses literary devices such as imagery to scare his readers into converting</w:t>
      </w:r>
      <w:r w:rsidR="008658F8">
        <w:rPr>
          <w:color w:val="000000"/>
        </w:rPr>
        <w:t xml:space="preserve"> into </w:t>
      </w:r>
      <w:proofErr w:type="spellStart"/>
      <w:r w:rsidR="008658F8">
        <w:rPr>
          <w:color w:val="000000"/>
        </w:rPr>
        <w:t>Purtism</w:t>
      </w:r>
      <w:proofErr w:type="spellEnd"/>
      <w:r w:rsidR="008658F8">
        <w:rPr>
          <w:color w:val="000000"/>
        </w:rPr>
        <w:t>.</w:t>
      </w:r>
      <w:r>
        <w:rPr>
          <w:color w:val="000000"/>
        </w:rPr>
        <w:t xml:space="preserve"> </w:t>
      </w:r>
      <w:r w:rsidR="00D50D08">
        <w:rPr>
          <w:color w:val="000000"/>
        </w:rPr>
        <w:t xml:space="preserve">I will be exploring themes and imagery </w:t>
      </w:r>
      <w:r w:rsidR="00740888">
        <w:rPr>
          <w:color w:val="000000"/>
        </w:rPr>
        <w:t xml:space="preserve">of Michael Wigglesworth “The Day of Doom.” The theme of the poem is obviously the Apocalypse because he is describing judgement day from God based off the Book of </w:t>
      </w:r>
      <w:r w:rsidR="003A3D51">
        <w:rPr>
          <w:color w:val="000000"/>
        </w:rPr>
        <w:t xml:space="preserve">Revelation. Another theme I notice is judgement, because God is using judgement to determine who gets to go to heaven or not. </w:t>
      </w:r>
    </w:p>
    <w:p w14:paraId="5B8DFB21" w14:textId="2F07CCA2" w:rsidR="00B2149A" w:rsidRPr="00D50D08" w:rsidRDefault="00740888" w:rsidP="00D50D08">
      <w:pPr>
        <w:widowControl w:val="0"/>
        <w:tabs>
          <w:tab w:val="left" w:pos="684"/>
        </w:tabs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He uses bible verses to tell the story in the poem</w:t>
      </w:r>
      <w:r w:rsidR="00D76B95">
        <w:rPr>
          <w:color w:val="000000"/>
        </w:rPr>
        <w:t xml:space="preserve"> which could also be the imagery</w:t>
      </w:r>
      <w:r>
        <w:rPr>
          <w:color w:val="000000"/>
        </w:rPr>
        <w:t xml:space="preserve">. I am lucky to have that already labeled for me in each line of the stanzas, so I will be looking up those bible </w:t>
      </w:r>
      <w:r>
        <w:rPr>
          <w:color w:val="000000"/>
        </w:rPr>
        <w:lastRenderedPageBreak/>
        <w:t xml:space="preserve">verses online. </w:t>
      </w:r>
      <w:r w:rsidR="00B2149A">
        <w:rPr>
          <w:color w:val="000000"/>
        </w:rPr>
        <w:t xml:space="preserve">Almost every line in the poem uses imagery </w:t>
      </w:r>
      <w:r w:rsidR="00D76B95">
        <w:rPr>
          <w:color w:val="000000"/>
        </w:rPr>
        <w:t>so I would have plenty to type about like how God is doing his judgement and people getting punished by the Devil</w:t>
      </w:r>
      <w:r w:rsidR="00B2149A">
        <w:rPr>
          <w:color w:val="000000"/>
        </w:rPr>
        <w:t>. My conclusion will be</w:t>
      </w:r>
      <w:r w:rsidR="00D76B95">
        <w:rPr>
          <w:color w:val="000000"/>
        </w:rPr>
        <w:t xml:space="preserve"> how</w:t>
      </w:r>
      <w:r w:rsidR="007A3B00">
        <w:rPr>
          <w:color w:val="000000"/>
        </w:rPr>
        <w:t xml:space="preserve"> Wigglesworth was able to use detailed imagery to describe how Judgement Day will be. It had </w:t>
      </w:r>
      <w:proofErr w:type="gramStart"/>
      <w:r w:rsidR="007A3B00">
        <w:rPr>
          <w:color w:val="000000"/>
        </w:rPr>
        <w:t>became</w:t>
      </w:r>
      <w:proofErr w:type="gramEnd"/>
      <w:r w:rsidR="007A3B00">
        <w:rPr>
          <w:color w:val="000000"/>
        </w:rPr>
        <w:t xml:space="preserve"> very popular rivaling “The Way of Wealth” by Benjamin Franklin and he gained a faithful fanbase. </w:t>
      </w:r>
    </w:p>
    <w:p w14:paraId="06501EAE" w14:textId="77777777" w:rsidR="007E557A" w:rsidRDefault="007E557A"/>
    <w:sectPr w:rsidR="007E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93C"/>
    <w:multiLevelType w:val="hybridMultilevel"/>
    <w:tmpl w:val="B2C6F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B7E"/>
    <w:multiLevelType w:val="hybridMultilevel"/>
    <w:tmpl w:val="DAB2A24A"/>
    <w:lvl w:ilvl="0" w:tplc="A8788174">
      <w:start w:val="1"/>
      <w:numFmt w:val="upperLetter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DD7"/>
    <w:multiLevelType w:val="hybridMultilevel"/>
    <w:tmpl w:val="B390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B1DA4"/>
    <w:multiLevelType w:val="hybridMultilevel"/>
    <w:tmpl w:val="8C82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5CDD"/>
    <w:multiLevelType w:val="hybridMultilevel"/>
    <w:tmpl w:val="A5C05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77F7"/>
    <w:multiLevelType w:val="hybridMultilevel"/>
    <w:tmpl w:val="31B0A0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924734"/>
    <w:multiLevelType w:val="hybridMultilevel"/>
    <w:tmpl w:val="F32A558C"/>
    <w:lvl w:ilvl="0" w:tplc="0409000F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7" w15:restartNumberingAfterBreak="0">
    <w:nsid w:val="4C2559B6"/>
    <w:multiLevelType w:val="hybridMultilevel"/>
    <w:tmpl w:val="21449EBA"/>
    <w:lvl w:ilvl="0" w:tplc="DB3C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A6568"/>
    <w:multiLevelType w:val="hybridMultilevel"/>
    <w:tmpl w:val="A3FEC45A"/>
    <w:lvl w:ilvl="0" w:tplc="722C6888">
      <w:start w:val="1"/>
      <w:numFmt w:val="upperLetter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 w15:restartNumberingAfterBreak="0">
    <w:nsid w:val="56E378F9"/>
    <w:multiLevelType w:val="hybridMultilevel"/>
    <w:tmpl w:val="99166816"/>
    <w:lvl w:ilvl="0" w:tplc="A8788174">
      <w:start w:val="1"/>
      <w:numFmt w:val="upperLetter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C562A"/>
    <w:multiLevelType w:val="hybridMultilevel"/>
    <w:tmpl w:val="E9D09512"/>
    <w:lvl w:ilvl="0" w:tplc="4F2235EC">
      <w:start w:val="1"/>
      <w:numFmt w:val="upperLetter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" w15:restartNumberingAfterBreak="0">
    <w:nsid w:val="6BB95D39"/>
    <w:multiLevelType w:val="hybridMultilevel"/>
    <w:tmpl w:val="54DA86B6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 w:tentative="1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39"/>
    <w:rsid w:val="0004541C"/>
    <w:rsid w:val="00092FC3"/>
    <w:rsid w:val="001618B9"/>
    <w:rsid w:val="003A3D51"/>
    <w:rsid w:val="004407B6"/>
    <w:rsid w:val="00503FEF"/>
    <w:rsid w:val="00740888"/>
    <w:rsid w:val="00761C83"/>
    <w:rsid w:val="007A3B00"/>
    <w:rsid w:val="007E557A"/>
    <w:rsid w:val="00813042"/>
    <w:rsid w:val="00854039"/>
    <w:rsid w:val="008658F8"/>
    <w:rsid w:val="009A28AD"/>
    <w:rsid w:val="00AF1318"/>
    <w:rsid w:val="00B2149A"/>
    <w:rsid w:val="00B340C1"/>
    <w:rsid w:val="00B40C7A"/>
    <w:rsid w:val="00D50D08"/>
    <w:rsid w:val="00D76B95"/>
    <w:rsid w:val="00E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FD72"/>
  <w15:chartTrackingRefBased/>
  <w15:docId w15:val="{CC44E42B-F31B-439F-88A4-001C73B0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Vazquez</dc:creator>
  <cp:keywords/>
  <dc:description/>
  <cp:lastModifiedBy>Arlene Vazquez</cp:lastModifiedBy>
  <cp:revision>8</cp:revision>
  <dcterms:created xsi:type="dcterms:W3CDTF">2019-01-21T18:49:00Z</dcterms:created>
  <dcterms:modified xsi:type="dcterms:W3CDTF">2019-02-05T22:37:00Z</dcterms:modified>
</cp:coreProperties>
</file>